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Subtitle"/>
        <w:id w:val="77887903"/>
        <w:placeholder>
          <w:docPart w:val="7CC2266DE4F144DFAE05A5108991B847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627EBD" w:rsidRPr="00DF28AA" w:rsidRDefault="00627EBD" w:rsidP="00627EBD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jc w:val="right"/>
          </w:pPr>
          <w:r>
            <w:t>Group Member Names _________________________________</w:t>
          </w:r>
        </w:p>
      </w:sdtContent>
    </w:sdt>
    <w:sdt>
      <w:sdtPr>
        <w:rPr>
          <w:sz w:val="28"/>
          <w:szCs w:val="28"/>
        </w:rPr>
        <w:alias w:val="Title"/>
        <w:id w:val="77887899"/>
        <w:placeholder>
          <w:docPart w:val="01114EB23F7E4C8EB1A4F7CAC864BC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0A2A53" w:rsidRPr="00627EBD" w:rsidRDefault="00627EBD" w:rsidP="00627EBD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rPr>
              <w:b/>
              <w:bCs/>
              <w:sz w:val="28"/>
              <w:szCs w:val="28"/>
            </w:rPr>
          </w:pPr>
          <w:r w:rsidRPr="00627EBD">
            <w:rPr>
              <w:sz w:val="28"/>
              <w:szCs w:val="28"/>
            </w:rPr>
            <w:t>Plastic Deformation and Strengthening</w:t>
          </w:r>
        </w:p>
      </w:sdtContent>
    </w:sdt>
    <w:p w:rsidR="00D34B08" w:rsidRPr="009C1DD0" w:rsidRDefault="000A2A53" w:rsidP="00D34B08">
      <w:pPr>
        <w:rPr>
          <w:i/>
        </w:rPr>
      </w:pPr>
      <w:r w:rsidRPr="000622FC">
        <w:rPr>
          <w:b/>
        </w:rPr>
        <w:t xml:space="preserve">Pre Activity: </w:t>
      </w:r>
      <w:r w:rsidR="009C1DD0">
        <w:rPr>
          <w:b/>
        </w:rPr>
        <w:t xml:space="preserve">Review of Grains, Grain Boundaries, and Dislocations. </w:t>
      </w:r>
      <w:r w:rsidR="009C1DD0" w:rsidRPr="009C1DD0">
        <w:rPr>
          <w:i/>
        </w:rPr>
        <w:t xml:space="preserve">(To be a </w:t>
      </w:r>
      <w:r w:rsidR="009C1DD0">
        <w:rPr>
          <w:i/>
        </w:rPr>
        <w:t>quick 5min. review</w:t>
      </w:r>
      <w:r w:rsidR="009C1DD0" w:rsidRPr="009C1DD0">
        <w:rPr>
          <w:i/>
        </w:rPr>
        <w:t xml:space="preserve"> activity.)</w:t>
      </w:r>
    </w:p>
    <w:p w:rsidR="009C1DD0" w:rsidRDefault="009C2C47" w:rsidP="009C2C47">
      <w:pPr>
        <w:pStyle w:val="ListParagraph"/>
        <w:numPr>
          <w:ilvl w:val="0"/>
          <w:numId w:val="8"/>
        </w:numPr>
      </w:pPr>
      <w:r>
        <w:t xml:space="preserve">Description of </w:t>
      </w:r>
      <w:r w:rsidR="009C1DD0">
        <w:t>Grain and Grain Boundary:</w:t>
      </w:r>
    </w:p>
    <w:p w:rsidR="009C1DD0" w:rsidRDefault="009C1DD0" w:rsidP="009C1DD0">
      <w:r>
        <w:tab/>
      </w:r>
    </w:p>
    <w:p w:rsidR="009C1DD0" w:rsidRDefault="009C1DD0" w:rsidP="000A2A53">
      <w:pPr>
        <w:pStyle w:val="ListParagraph"/>
      </w:pPr>
    </w:p>
    <w:p w:rsidR="009C1DD0" w:rsidRDefault="009C1DD0" w:rsidP="000A2A53">
      <w:pPr>
        <w:pStyle w:val="ListParagraph"/>
      </w:pPr>
    </w:p>
    <w:p w:rsidR="009C1DD0" w:rsidRDefault="009C1DD0" w:rsidP="009C2C47"/>
    <w:p w:rsidR="009C1DD0" w:rsidRDefault="009C1DD0" w:rsidP="000A2A53">
      <w:pPr>
        <w:pStyle w:val="ListParagraph"/>
      </w:pPr>
      <w:r>
        <w:t xml:space="preserve">Representative Sketch – </w:t>
      </w:r>
    </w:p>
    <w:p w:rsidR="009C1DD0" w:rsidRDefault="009C1DD0" w:rsidP="000A2A53">
      <w:pPr>
        <w:pStyle w:val="ListParagraph"/>
      </w:pPr>
    </w:p>
    <w:p w:rsidR="009C1DD0" w:rsidRDefault="009C1DD0" w:rsidP="000A2A53">
      <w:pPr>
        <w:pStyle w:val="ListParagraph"/>
      </w:pPr>
    </w:p>
    <w:p w:rsidR="009C1DD0" w:rsidRDefault="009C1DD0" w:rsidP="000A2A53">
      <w:pPr>
        <w:pStyle w:val="ListParagraph"/>
      </w:pPr>
    </w:p>
    <w:p w:rsidR="009C1DD0" w:rsidRDefault="009C1DD0" w:rsidP="009C2C47"/>
    <w:p w:rsidR="009C1DD0" w:rsidRDefault="009C2C47" w:rsidP="009C2C47">
      <w:pPr>
        <w:pStyle w:val="ListParagraph"/>
        <w:numPr>
          <w:ilvl w:val="0"/>
          <w:numId w:val="8"/>
        </w:numPr>
      </w:pPr>
      <w:r>
        <w:t xml:space="preserve">Description of </w:t>
      </w:r>
      <w:r w:rsidR="009C1DD0">
        <w:t>Dislocation:</w:t>
      </w:r>
      <w:r>
        <w:tab/>
      </w:r>
      <w:r>
        <w:tab/>
      </w:r>
    </w:p>
    <w:p w:rsidR="009C1DD0" w:rsidRDefault="009C1DD0" w:rsidP="000A2A53">
      <w:pPr>
        <w:pStyle w:val="ListParagraph"/>
      </w:pPr>
    </w:p>
    <w:p w:rsidR="009C1DD0" w:rsidRDefault="009C1DD0" w:rsidP="000A2A53">
      <w:pPr>
        <w:pStyle w:val="ListParagraph"/>
      </w:pPr>
    </w:p>
    <w:p w:rsidR="009C1DD0" w:rsidRDefault="009C1DD0" w:rsidP="000A2A53">
      <w:pPr>
        <w:pStyle w:val="ListParagraph"/>
      </w:pPr>
    </w:p>
    <w:p w:rsidR="009C2C47" w:rsidRDefault="009C2C47" w:rsidP="000A2A53">
      <w:pPr>
        <w:pStyle w:val="ListParagraph"/>
      </w:pPr>
    </w:p>
    <w:p w:rsidR="000A2A53" w:rsidRDefault="009C1DD0" w:rsidP="009C1DD0">
      <w:pPr>
        <w:pStyle w:val="ListParagraph"/>
      </w:pPr>
      <w:r>
        <w:t xml:space="preserve">Representative Sketch - </w:t>
      </w:r>
    </w:p>
    <w:p w:rsidR="00F05437" w:rsidRDefault="00F05437" w:rsidP="000A2A53">
      <w:pPr>
        <w:pStyle w:val="ListParagraph"/>
      </w:pPr>
    </w:p>
    <w:p w:rsidR="00F05437" w:rsidRDefault="00F05437" w:rsidP="000A2A53">
      <w:pPr>
        <w:pStyle w:val="ListParagraph"/>
      </w:pPr>
    </w:p>
    <w:p w:rsidR="009C1DD0" w:rsidRDefault="009C1DD0" w:rsidP="000A2A53">
      <w:pPr>
        <w:pStyle w:val="ListParagraph"/>
      </w:pPr>
    </w:p>
    <w:p w:rsidR="00043DBE" w:rsidRDefault="00043DBE" w:rsidP="000A2A53">
      <w:pPr>
        <w:pStyle w:val="ListParagraph"/>
      </w:pPr>
    </w:p>
    <w:p w:rsidR="000A2A53" w:rsidRDefault="000A2A53" w:rsidP="00D34B08"/>
    <w:p w:rsidR="009E0842" w:rsidRPr="000A2A53" w:rsidRDefault="000A2A53" w:rsidP="000A2A53">
      <w:pPr>
        <w:rPr>
          <w:b/>
        </w:rPr>
      </w:pPr>
      <w:r w:rsidRPr="000A2A53">
        <w:rPr>
          <w:b/>
        </w:rPr>
        <w:t>Activity I:  Strengthening Mechanisms</w:t>
      </w:r>
    </w:p>
    <w:p w:rsidR="00F82D3D" w:rsidRDefault="009E0842" w:rsidP="009C1DD0">
      <w:pPr>
        <w:pStyle w:val="ListParagraph"/>
        <w:numPr>
          <w:ilvl w:val="0"/>
          <w:numId w:val="8"/>
        </w:numPr>
      </w:pPr>
      <w:r>
        <w:t xml:space="preserve">Two </w:t>
      </w:r>
      <w:r w:rsidR="00E17334">
        <w:t>samples</w:t>
      </w:r>
      <w:r>
        <w:t xml:space="preserve"> of metal, A and B differ only in their grain size. </w:t>
      </w:r>
      <w:r w:rsidR="00E17334">
        <w:t>Sample</w:t>
      </w:r>
      <w:r>
        <w:t xml:space="preserve"> A has a larger grain size than </w:t>
      </w:r>
      <w:r w:rsidR="00E17334">
        <w:t>sample</w:t>
      </w:r>
      <w:r>
        <w:t xml:space="preserve"> B. </w:t>
      </w:r>
    </w:p>
    <w:p w:rsidR="009E0842" w:rsidRDefault="009E0842" w:rsidP="009C2C47">
      <w:pPr>
        <w:pStyle w:val="ListParagraph"/>
      </w:pPr>
      <w:r>
        <w:t xml:space="preserve">a) Which piece has </w:t>
      </w:r>
      <w:proofErr w:type="gramStart"/>
      <w:r>
        <w:t>a larger</w:t>
      </w:r>
      <w:proofErr w:type="gramEnd"/>
      <w:r>
        <w:t xml:space="preserve"> </w:t>
      </w:r>
      <w:r w:rsidR="00E17334">
        <w:t>yield</w:t>
      </w:r>
      <w:r>
        <w:t xml:space="preserve"> strength? </w:t>
      </w:r>
    </w:p>
    <w:p w:rsidR="00F05437" w:rsidRDefault="00F05437" w:rsidP="009C2C47"/>
    <w:p w:rsidR="009E0842" w:rsidRDefault="009E0842" w:rsidP="009C2C47"/>
    <w:p w:rsidR="009E0842" w:rsidRDefault="009E0842" w:rsidP="009C2C47">
      <w:pPr>
        <w:pStyle w:val="ListParagraph"/>
      </w:pPr>
      <w:r>
        <w:t>b) Explain your answer choice for part a.</w:t>
      </w:r>
    </w:p>
    <w:p w:rsidR="009C1DD0" w:rsidRDefault="009C1DD0" w:rsidP="009C2C47">
      <w:pPr>
        <w:pStyle w:val="ListParagraph"/>
      </w:pPr>
    </w:p>
    <w:p w:rsidR="009C2C47" w:rsidRDefault="009C2C47" w:rsidP="009E0842">
      <w:pPr>
        <w:pStyle w:val="ListParagraph"/>
      </w:pPr>
    </w:p>
    <w:p w:rsidR="009C2C47" w:rsidRDefault="009C2C47" w:rsidP="009E0842">
      <w:pPr>
        <w:pStyle w:val="ListParagraph"/>
      </w:pPr>
    </w:p>
    <w:p w:rsidR="009C2C47" w:rsidRDefault="009C2C47" w:rsidP="009E0842">
      <w:pPr>
        <w:pStyle w:val="ListParagraph"/>
      </w:pPr>
    </w:p>
    <w:p w:rsidR="009C2C47" w:rsidRDefault="009C2C47" w:rsidP="009E0842">
      <w:pPr>
        <w:pStyle w:val="ListParagraph"/>
      </w:pPr>
    </w:p>
    <w:p w:rsidR="000A2A53" w:rsidRDefault="000A2A53" w:rsidP="009C1DD0">
      <w:pPr>
        <w:pStyle w:val="ListParagraph"/>
        <w:numPr>
          <w:ilvl w:val="0"/>
          <w:numId w:val="8"/>
        </w:numPr>
      </w:pPr>
      <w:r>
        <w:t xml:space="preserve">Two thin metal </w:t>
      </w:r>
      <w:r w:rsidR="009E0842">
        <w:t>rods are cut from the same plate</w:t>
      </w:r>
      <w:r>
        <w:t xml:space="preserve">. Rod A is pulled through a tapered hole smaller than the rods original diameter. Nothing is done to Rod. B. </w:t>
      </w:r>
    </w:p>
    <w:p w:rsidR="000A2A53" w:rsidRDefault="00E17334" w:rsidP="00896148">
      <w:pPr>
        <w:pStyle w:val="ListParagraph"/>
        <w:numPr>
          <w:ilvl w:val="0"/>
          <w:numId w:val="6"/>
        </w:numPr>
      </w:pPr>
      <w:r>
        <w:t>On an atomic and</w:t>
      </w:r>
      <w:r w:rsidR="000A2A53">
        <w:t xml:space="preserve"> grain</w:t>
      </w:r>
      <w:r>
        <w:t xml:space="preserve"> size</w:t>
      </w:r>
      <w:r w:rsidR="000A2A53">
        <w:t xml:space="preserve"> level, is Piece A different than Piece B? Briefly explain how it is </w:t>
      </w:r>
    </w:p>
    <w:p w:rsidR="000A2A53" w:rsidRDefault="000A2A53" w:rsidP="000A2A53">
      <w:pPr>
        <w:ind w:left="216" w:firstLine="720"/>
      </w:pPr>
      <w:r>
        <w:t xml:space="preserve">     </w:t>
      </w:r>
      <w:r w:rsidR="00896148">
        <w:t xml:space="preserve"> </w:t>
      </w:r>
      <w:proofErr w:type="gramStart"/>
      <w:r>
        <w:t>different</w:t>
      </w:r>
      <w:proofErr w:type="gramEnd"/>
      <w:r>
        <w:t xml:space="preserve"> or why it is not different.</w:t>
      </w:r>
    </w:p>
    <w:p w:rsidR="000A2A53" w:rsidRDefault="000A2A53" w:rsidP="000A2A53">
      <w:pPr>
        <w:pStyle w:val="ListParagraph"/>
        <w:ind w:left="792" w:firstLine="648"/>
      </w:pPr>
    </w:p>
    <w:p w:rsidR="000A2A53" w:rsidRDefault="000A2A53" w:rsidP="000A2A53">
      <w:pPr>
        <w:ind w:left="360"/>
      </w:pPr>
    </w:p>
    <w:p w:rsidR="00F05437" w:rsidRDefault="00F05437" w:rsidP="00627EBD"/>
    <w:p w:rsidR="000A2A53" w:rsidRDefault="000A2A53" w:rsidP="000A2A53"/>
    <w:p w:rsidR="000A2A53" w:rsidRDefault="000A2A53" w:rsidP="000A2A53"/>
    <w:p w:rsidR="000A2A53" w:rsidRDefault="00E17334" w:rsidP="00896148">
      <w:pPr>
        <w:pStyle w:val="ListParagraph"/>
        <w:numPr>
          <w:ilvl w:val="0"/>
          <w:numId w:val="6"/>
        </w:numPr>
      </w:pPr>
      <w:r>
        <w:t xml:space="preserve"> Doe</w:t>
      </w:r>
      <w:r w:rsidR="000A2A53">
        <w:t xml:space="preserve">s Piece A </w:t>
      </w:r>
      <w:r>
        <w:t>have a larger, smaller,</w:t>
      </w:r>
      <w:r w:rsidR="000A2A53">
        <w:t xml:space="preserve"> or the same yield strength as Piece B? Briefly explain</w:t>
      </w:r>
      <w:r>
        <w:t>.</w:t>
      </w:r>
      <w:r w:rsidR="000A2A53">
        <w:t xml:space="preserve"> </w:t>
      </w:r>
    </w:p>
    <w:p w:rsidR="000A2A53" w:rsidRDefault="000A2A53" w:rsidP="000A2A53">
      <w:pPr>
        <w:ind w:left="360"/>
      </w:pPr>
    </w:p>
    <w:p w:rsidR="000A2A53" w:rsidRDefault="000A2A53" w:rsidP="000A2A53"/>
    <w:p w:rsidR="00077FA5" w:rsidRDefault="00077FA5" w:rsidP="000A2A53"/>
    <w:p w:rsidR="00F05437" w:rsidRDefault="00F05437" w:rsidP="000A2A53">
      <w:bookmarkStart w:id="0" w:name="_GoBack"/>
      <w:bookmarkEnd w:id="0"/>
    </w:p>
    <w:p w:rsidR="00F05437" w:rsidRDefault="00F05437" w:rsidP="000A2A53"/>
    <w:p w:rsidR="000A2A53" w:rsidRDefault="00077FA5" w:rsidP="009C1DD0">
      <w:pPr>
        <w:pStyle w:val="ListParagraph"/>
        <w:numPr>
          <w:ilvl w:val="0"/>
          <w:numId w:val="8"/>
        </w:numPr>
      </w:pPr>
      <w:r>
        <w:t xml:space="preserve">Pure Copper has </w:t>
      </w:r>
      <w:proofErr w:type="gramStart"/>
      <w:r>
        <w:t>a yield</w:t>
      </w:r>
      <w:proofErr w:type="gramEnd"/>
      <w:r>
        <w:t xml:space="preserve"> strength of about 70 </w:t>
      </w:r>
      <w:proofErr w:type="spellStart"/>
      <w:r>
        <w:t>MPa</w:t>
      </w:r>
      <w:proofErr w:type="spellEnd"/>
      <w:r>
        <w:t xml:space="preserve"> and pure Aluminum has a yield strength of abo</w:t>
      </w:r>
      <w:r w:rsidR="008056AD">
        <w:t xml:space="preserve">ut 35 </w:t>
      </w:r>
      <w:proofErr w:type="spellStart"/>
      <w:r w:rsidR="008056AD">
        <w:t>MPa</w:t>
      </w:r>
      <w:proofErr w:type="spellEnd"/>
      <w:r w:rsidR="008056AD">
        <w:t>. Will a Copper-Alumin</w:t>
      </w:r>
      <w:r w:rsidR="00A74647">
        <w:t>um alloy of 5</w:t>
      </w:r>
      <w:r>
        <w:t>% wt Al have a yi</w:t>
      </w:r>
      <w:r w:rsidR="009A578A">
        <w:t>eld strength that</w:t>
      </w:r>
      <w:r>
        <w:t xml:space="preserve"> is less than</w:t>
      </w:r>
      <w:r w:rsidR="009A578A">
        <w:t xml:space="preserve"> or more than</w:t>
      </w:r>
      <w:r>
        <w:t xml:space="preserve"> 70 </w:t>
      </w:r>
      <w:proofErr w:type="spellStart"/>
      <w:r>
        <w:t>MPa</w:t>
      </w:r>
      <w:proofErr w:type="spellEnd"/>
      <w:r>
        <w:t>? Explain.</w:t>
      </w:r>
    </w:p>
    <w:p w:rsidR="00896148" w:rsidRDefault="00896148">
      <w:pPr>
        <w:rPr>
          <w:b/>
        </w:rPr>
      </w:pPr>
    </w:p>
    <w:p w:rsidR="00077FA5" w:rsidRDefault="00077FA5">
      <w:pPr>
        <w:rPr>
          <w:b/>
        </w:rPr>
      </w:pPr>
    </w:p>
    <w:p w:rsidR="00077FA5" w:rsidRDefault="00077FA5">
      <w:pPr>
        <w:rPr>
          <w:b/>
        </w:rPr>
      </w:pPr>
    </w:p>
    <w:p w:rsidR="00077FA5" w:rsidRDefault="00077FA5">
      <w:pPr>
        <w:rPr>
          <w:b/>
        </w:rPr>
      </w:pPr>
    </w:p>
    <w:p w:rsidR="00077FA5" w:rsidRDefault="00077FA5">
      <w:pPr>
        <w:rPr>
          <w:b/>
        </w:rPr>
      </w:pPr>
    </w:p>
    <w:p w:rsidR="00043DBE" w:rsidRDefault="00043DBE">
      <w:pPr>
        <w:rPr>
          <w:b/>
        </w:rPr>
      </w:pPr>
    </w:p>
    <w:p w:rsidR="00077FA5" w:rsidRDefault="00077FA5">
      <w:pPr>
        <w:rPr>
          <w:b/>
        </w:rPr>
      </w:pPr>
    </w:p>
    <w:p w:rsidR="006B0CC8" w:rsidRDefault="006B0CC8">
      <w:pPr>
        <w:rPr>
          <w:b/>
        </w:rPr>
      </w:pPr>
    </w:p>
    <w:p w:rsidR="00D54B56" w:rsidRDefault="009E0842">
      <w:pPr>
        <w:rPr>
          <w:b/>
        </w:rPr>
      </w:pPr>
      <w:r>
        <w:rPr>
          <w:b/>
        </w:rPr>
        <w:t xml:space="preserve">Activity II: </w:t>
      </w:r>
      <w:r w:rsidR="00077FA5">
        <w:rPr>
          <w:b/>
        </w:rPr>
        <w:t>Strain</w:t>
      </w:r>
      <w:r w:rsidR="008056AD">
        <w:rPr>
          <w:b/>
        </w:rPr>
        <w:t xml:space="preserve"> Hardening and Cold Working</w:t>
      </w:r>
    </w:p>
    <w:p w:rsidR="00A57422" w:rsidRDefault="00A57422" w:rsidP="00A57422">
      <w:pPr>
        <w:ind w:left="720"/>
      </w:pPr>
    </w:p>
    <w:p w:rsidR="00A57422" w:rsidRDefault="00F15806" w:rsidP="00A57422">
      <w:pPr>
        <w:ind w:left="720"/>
      </w:pPr>
      <w:r>
        <w:pict>
          <v:group id="_x0000_s1026" editas="canvas" style="width:270pt;height:157.5pt;mso-position-horizontal-relative:char;mso-position-vertical-relative:line" coordorigin="1440,1272" coordsize="4666,27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1272;width:4666;height:2722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400;top:1455;width:264;height:237" stroked="f" strokecolor="black [3213]">
              <v:textbox inset="1.7785mm,.88925mm,1.7785mm,.88925mm">
                <w:txbxContent>
                  <w:p w:rsidR="005D12D0" w:rsidRPr="00F05437" w:rsidRDefault="005D12D0" w:rsidP="00A57422">
                    <w:pPr>
                      <w:rPr>
                        <w:sz w:val="16"/>
                      </w:rPr>
                    </w:pPr>
                    <w:r w:rsidRPr="00F05437"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29" type="#_x0000_t202" style="position:absolute;left:2307;top:2492;width:265;height:237" stroked="f" strokecolor="black [3213]">
              <v:textbox inset="1.7785mm,.88925mm,1.7785mm,.88925mm">
                <w:txbxContent>
                  <w:p w:rsidR="005D12D0" w:rsidRPr="00F05437" w:rsidRDefault="005D12D0" w:rsidP="00A57422">
                    <w:pPr>
                      <w:rPr>
                        <w:sz w:val="16"/>
                      </w:rPr>
                    </w:pPr>
                    <w:r w:rsidRPr="00F05437"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line id="_x0000_s1030" style="position:absolute" from="1987,1366" to="1988,3665" strokeweight="2.25pt"/>
            <v:line id="_x0000_s1031" style="position:absolute" from="1987,3665" to="5709,3665" strokeweight="2.25pt"/>
            <v:line id="_x0000_s1032" style="position:absolute;flip:y" from="1987,2250" to="2790,3665" strokeweight="2.25pt"/>
            <v:shape id="_x0000_s1033" type="#_x0000_t202" style="position:absolute;left:3301;top:3665;width:875;height:307" stroked="f">
              <v:fill opacity="0"/>
              <v:textbox inset="1.7785mm,.88925mm,1.7785mm,.88925mm">
                <w:txbxContent>
                  <w:p w:rsidR="005D12D0" w:rsidRPr="00F05437" w:rsidRDefault="005D12D0" w:rsidP="00A57422">
                    <w:pPr>
                      <w:rPr>
                        <w:b/>
                        <w:sz w:val="23"/>
                        <w:szCs w:val="20"/>
                      </w:rPr>
                    </w:pPr>
                    <w:r w:rsidRPr="00F05437">
                      <w:rPr>
                        <w:b/>
                        <w:sz w:val="23"/>
                        <w:szCs w:val="20"/>
                      </w:rPr>
                      <w:t>Strain</w:t>
                    </w:r>
                  </w:p>
                </w:txbxContent>
              </v:textbox>
            </v:shape>
            <v:shape id="_x0000_s1034" type="#_x0000_t202" style="position:absolute;left:1550;top:1272;width:409;height:2253" stroked="f">
              <v:textbox style="layout-flow:vertical;mso-layout-flow-alt:bottom-to-top;mso-fit-shape-to-text:t" inset="1.7785mm,.88925mm,1.7785mm,.88925mm">
                <w:txbxContent>
                  <w:p w:rsidR="005D12D0" w:rsidRPr="00F05437" w:rsidRDefault="005D12D0" w:rsidP="00A57422">
                    <w:pPr>
                      <w:rPr>
                        <w:b/>
                        <w:sz w:val="23"/>
                        <w:szCs w:val="20"/>
                      </w:rPr>
                    </w:pPr>
                    <w:r w:rsidRPr="00F05437">
                      <w:rPr>
                        <w:b/>
                        <w:sz w:val="23"/>
                        <w:szCs w:val="20"/>
                      </w:rPr>
                      <w:t>Engineering Stress</w:t>
                    </w:r>
                  </w:p>
                </w:txbxContent>
              </v:textbox>
            </v:shape>
            <v:shape id="_x0000_s1036" style="position:absolute;left:2790;top:1615;width:2216;height:63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51,877" path="m,877c98,769,357,375,585,230,813,85,1128,10,1365,5v237,-5,481,94,645,195c2174,301,2280,526,2351,612e" filled="f" strokeweight="2.25pt">
              <v:path arrowok="t"/>
            </v:shape>
            <v:shape id="_x0000_s1037" type="#_x0000_t202" style="position:absolute;left:3201;top:1545;width:265;height:238" stroked="f" strokecolor="black [3213]">
              <v:fill opacity="0"/>
              <v:textbox inset="1.7785mm,.88925mm,1.7785mm,.88925mm">
                <w:txbxContent>
                  <w:p w:rsidR="005D12D0" w:rsidRPr="00F05437" w:rsidRDefault="005D12D0" w:rsidP="00A57422">
                    <w:pPr>
                      <w:rPr>
                        <w:sz w:val="16"/>
                      </w:rPr>
                    </w:pPr>
                    <w:r w:rsidRPr="00F05437"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5437" w:rsidRDefault="00F05437" w:rsidP="00A57422">
      <w:pPr>
        <w:ind w:left="720"/>
      </w:pPr>
    </w:p>
    <w:p w:rsidR="00996CE4" w:rsidRDefault="00996CE4"/>
    <w:p w:rsidR="00F80A3A" w:rsidRDefault="00F80A3A" w:rsidP="009C1DD0">
      <w:pPr>
        <w:pStyle w:val="ListParagraph"/>
        <w:numPr>
          <w:ilvl w:val="0"/>
          <w:numId w:val="8"/>
        </w:numPr>
      </w:pPr>
      <w:r>
        <w:t xml:space="preserve">Draw on the graph what would happen if you </w:t>
      </w:r>
      <w:r w:rsidR="005101F4">
        <w:t>release</w:t>
      </w:r>
      <w:r w:rsidR="008056AD">
        <w:t xml:space="preserve"> the stress at point B</w:t>
      </w:r>
      <w:r>
        <w:t xml:space="preserve"> and then reapplied stress until the rod breaks. </w:t>
      </w:r>
    </w:p>
    <w:p w:rsidR="00A43770" w:rsidRDefault="00A43770" w:rsidP="005101F4">
      <w:pPr>
        <w:ind w:left="360"/>
      </w:pPr>
    </w:p>
    <w:p w:rsidR="00A43770" w:rsidRDefault="00A43770" w:rsidP="005101F4">
      <w:pPr>
        <w:ind w:left="360"/>
      </w:pPr>
    </w:p>
    <w:p w:rsidR="00A43770" w:rsidRDefault="00A43770" w:rsidP="005101F4">
      <w:pPr>
        <w:ind w:left="360"/>
      </w:pPr>
    </w:p>
    <w:p w:rsidR="00043DBE" w:rsidRDefault="00043DBE" w:rsidP="005101F4">
      <w:pPr>
        <w:ind w:left="360"/>
      </w:pPr>
    </w:p>
    <w:p w:rsidR="00043DBE" w:rsidRDefault="00043DBE" w:rsidP="005101F4">
      <w:pPr>
        <w:ind w:left="360"/>
      </w:pPr>
    </w:p>
    <w:p w:rsidR="00043DBE" w:rsidRDefault="00043DBE" w:rsidP="005101F4">
      <w:pPr>
        <w:ind w:left="360"/>
      </w:pPr>
    </w:p>
    <w:p w:rsidR="00043DBE" w:rsidRDefault="00043DBE" w:rsidP="005101F4">
      <w:pPr>
        <w:ind w:left="360"/>
      </w:pPr>
    </w:p>
    <w:p w:rsidR="00F05437" w:rsidRDefault="005101F4" w:rsidP="009C1DD0">
      <w:pPr>
        <w:pStyle w:val="ListParagraph"/>
        <w:numPr>
          <w:ilvl w:val="0"/>
          <w:numId w:val="8"/>
        </w:numPr>
      </w:pPr>
      <w:r>
        <w:t>Ima</w:t>
      </w:r>
      <w:r w:rsidR="009A578A">
        <w:t>gine placing a rod under tensile</w:t>
      </w:r>
      <w:r w:rsidR="00F05437">
        <w:t xml:space="preserve"> stress until it reaches point B</w:t>
      </w:r>
      <w:r>
        <w:t xml:space="preserve">, </w:t>
      </w:r>
      <w:r w:rsidR="00F05437">
        <w:t>and then</w:t>
      </w:r>
      <w:r>
        <w:t xml:space="preserve"> </w:t>
      </w:r>
      <w:r w:rsidR="00F05437">
        <w:t>releasing the tension</w:t>
      </w:r>
      <w:r>
        <w:t xml:space="preserve">. </w:t>
      </w:r>
    </w:p>
    <w:p w:rsidR="00F82D3D" w:rsidRPr="00F82D3D" w:rsidRDefault="009A578A" w:rsidP="00F05437">
      <w:pPr>
        <w:pStyle w:val="ListParagraph"/>
      </w:pPr>
      <w:r>
        <w:t xml:space="preserve">Does the rod now have </w:t>
      </w:r>
      <w:proofErr w:type="gramStart"/>
      <w:r>
        <w:t>a lower</w:t>
      </w:r>
      <w:proofErr w:type="gramEnd"/>
      <w:r>
        <w:t>, equal, or greater</w:t>
      </w:r>
      <w:r w:rsidR="00A43770">
        <w:t xml:space="preserve"> yield strength than before it was placed under tension? Explain. </w:t>
      </w:r>
    </w:p>
    <w:p w:rsidR="00F82D3D" w:rsidRDefault="00F82D3D" w:rsidP="00F82D3D">
      <w:pPr>
        <w:rPr>
          <w:b/>
        </w:rPr>
      </w:pPr>
    </w:p>
    <w:p w:rsidR="009C365B" w:rsidRDefault="009C365B" w:rsidP="00F82D3D">
      <w:pPr>
        <w:rPr>
          <w:b/>
        </w:rPr>
      </w:pPr>
    </w:p>
    <w:p w:rsidR="009C365B" w:rsidRDefault="009C365B" w:rsidP="00F82D3D">
      <w:pPr>
        <w:rPr>
          <w:b/>
        </w:rPr>
      </w:pPr>
    </w:p>
    <w:p w:rsidR="00F05437" w:rsidRDefault="00F05437" w:rsidP="00F82D3D">
      <w:pPr>
        <w:rPr>
          <w:b/>
        </w:rPr>
      </w:pPr>
    </w:p>
    <w:p w:rsidR="00F05437" w:rsidRDefault="00F05437" w:rsidP="00F82D3D">
      <w:pPr>
        <w:rPr>
          <w:b/>
        </w:rPr>
      </w:pPr>
    </w:p>
    <w:p w:rsidR="00F05437" w:rsidRDefault="00F05437" w:rsidP="00F82D3D">
      <w:pPr>
        <w:rPr>
          <w:b/>
        </w:rPr>
      </w:pPr>
    </w:p>
    <w:p w:rsidR="00F05437" w:rsidRDefault="00F05437" w:rsidP="00F82D3D">
      <w:pPr>
        <w:rPr>
          <w:b/>
        </w:rPr>
      </w:pPr>
    </w:p>
    <w:p w:rsidR="00F05437" w:rsidRDefault="00F05437" w:rsidP="00F82D3D">
      <w:pPr>
        <w:rPr>
          <w:b/>
        </w:rPr>
      </w:pPr>
    </w:p>
    <w:p w:rsidR="00F05437" w:rsidRDefault="00F05437" w:rsidP="00F82D3D">
      <w:pPr>
        <w:rPr>
          <w:b/>
        </w:rPr>
      </w:pPr>
    </w:p>
    <w:p w:rsidR="00F05437" w:rsidRDefault="00F05437" w:rsidP="00F82D3D">
      <w:pPr>
        <w:rPr>
          <w:b/>
        </w:rPr>
      </w:pPr>
    </w:p>
    <w:p w:rsidR="00F05437" w:rsidRDefault="00F05437" w:rsidP="00F82D3D">
      <w:pPr>
        <w:rPr>
          <w:b/>
        </w:rPr>
      </w:pPr>
    </w:p>
    <w:p w:rsidR="00F05437" w:rsidRDefault="00F05437" w:rsidP="00F82D3D">
      <w:pPr>
        <w:rPr>
          <w:b/>
        </w:rPr>
      </w:pPr>
    </w:p>
    <w:p w:rsidR="009C365B" w:rsidRPr="008056AD" w:rsidRDefault="009C365B" w:rsidP="00F82D3D"/>
    <w:p w:rsidR="00F35340" w:rsidRPr="00F35340" w:rsidRDefault="008056AD" w:rsidP="009C1DD0">
      <w:pPr>
        <w:pStyle w:val="ListParagraph"/>
        <w:numPr>
          <w:ilvl w:val="0"/>
          <w:numId w:val="8"/>
        </w:numPr>
        <w:rPr>
          <w:b/>
        </w:rPr>
      </w:pPr>
      <w:r w:rsidRPr="00F05437">
        <w:t xml:space="preserve">Five </w:t>
      </w:r>
      <w:r>
        <w:t xml:space="preserve">pieces of metal are cut from the same plate. One of the pieces is </w:t>
      </w:r>
      <w:r w:rsidR="00F35340">
        <w:t>put under tension</w:t>
      </w:r>
      <w:r>
        <w:t xml:space="preserve"> </w:t>
      </w:r>
      <w:r w:rsidR="00F35340">
        <w:t xml:space="preserve">until it breaks, </w:t>
      </w:r>
      <w:r>
        <w:t xml:space="preserve">and its true stress strain curve is plotted below. </w:t>
      </w:r>
      <w:r w:rsidR="00F35340">
        <w:t xml:space="preserve">The other four pieces are put under incrementally increasing amounts of plastic strain before being released from tension. (The second piece is put under tension until it is at 5% </w:t>
      </w:r>
      <w:r w:rsidR="004B5371">
        <w:t xml:space="preserve">plastic </w:t>
      </w:r>
      <w:r w:rsidR="00F35340">
        <w:t xml:space="preserve">elongation and then the tension is released. The third piece is put under tension until it is at 10% </w:t>
      </w:r>
      <w:r w:rsidR="004B5371">
        <w:t xml:space="preserve">plastic </w:t>
      </w:r>
      <w:r w:rsidR="00F35340">
        <w:t xml:space="preserve">elongation and then the tension is released…..) </w:t>
      </w:r>
    </w:p>
    <w:p w:rsidR="00271923" w:rsidRDefault="00271923" w:rsidP="00271923"/>
    <w:p w:rsidR="00271923" w:rsidRDefault="00F35340" w:rsidP="00271923">
      <w:pPr>
        <w:ind w:left="720"/>
      </w:pPr>
      <w:r>
        <w:t>Using the tr</w:t>
      </w:r>
      <w:r w:rsidR="007E2428">
        <w:t>ue stress stain curve calculate</w:t>
      </w:r>
      <w:r>
        <w:t xml:space="preserve"> </w:t>
      </w:r>
      <w:r w:rsidR="00F05437">
        <w:t xml:space="preserve">the new yield strength and ductility for </w:t>
      </w:r>
      <w:r w:rsidR="007E2428">
        <w:t>each of the 4 worked pieces. Then plot them on the graphs</w:t>
      </w:r>
      <w:r w:rsidR="00F05437">
        <w:t xml:space="preserve"> provided </w:t>
      </w:r>
      <w:r w:rsidR="007B61F3">
        <w:t>below.</w:t>
      </w:r>
    </w:p>
    <w:p w:rsidR="007E2428" w:rsidRPr="00271923" w:rsidRDefault="00F15806" w:rsidP="00271923">
      <w:pPr>
        <w:ind w:left="720" w:firstLine="720"/>
        <w:rPr>
          <w:b/>
        </w:rPr>
      </w:pPr>
      <w:r>
        <w:rPr>
          <w:noProof/>
        </w:rPr>
        <w:pict>
          <v:shape id="_x0000_s1051" type="#_x0000_t202" style="position:absolute;left:0;text-align:left;margin-left:-.6pt;margin-top:30.9pt;width:33pt;height:98.25pt;z-index:251666432" stroked="f">
            <v:fill opacity="0"/>
            <v:textbox style="layout-flow:vertical;mso-layout-flow-alt:bottom-to-top;mso-next-textbox:#_x0000_s1051">
              <w:txbxContent>
                <w:p w:rsidR="00271923" w:rsidRPr="00271923" w:rsidRDefault="00271923">
                  <w:pPr>
                    <w:rPr>
                      <w:b/>
                    </w:rPr>
                  </w:pPr>
                  <w:r w:rsidRPr="00271923">
                    <w:rPr>
                      <w:b/>
                    </w:rPr>
                    <w:t>True Stress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2" style="position:absolute;left:0;text-align:left;margin-left:32.4pt;margin-top:14.4pt;width:345pt;height:213pt;z-index:251665408" coordorigin="600,10905" coordsize="6900,4260">
            <v:shape id="_x0000_s1043" type="#_x0000_t202" style="position:absolute;left:600;top:12975;width:1220;height:555" stroked="f">
              <v:fill opacity="0"/>
              <v:textbox style="mso-next-textbox:#_x0000_s1043">
                <w:txbxContent>
                  <w:p w:rsidR="00106FE2" w:rsidRDefault="00106FE2">
                    <w:r>
                      <w:t xml:space="preserve">100 </w:t>
                    </w:r>
                    <w:proofErr w:type="spellStart"/>
                    <w:r>
                      <w:t>MPa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600;top:11955;width:1220;height:555" stroked="f">
              <v:fill opacity="0"/>
              <v:textbox style="mso-next-textbox:#_x0000_s1044">
                <w:txbxContent>
                  <w:p w:rsidR="00106FE2" w:rsidRDefault="00106FE2" w:rsidP="00106FE2">
                    <w:r>
                      <w:t xml:space="preserve">200 </w:t>
                    </w:r>
                    <w:proofErr w:type="spellStart"/>
                    <w:r>
                      <w:t>MPa</w:t>
                    </w:r>
                    <w:proofErr w:type="spell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1730;top:12855;width:90;height:1500;flip:y" o:connectortype="straight" strokeweight="1.25pt"/>
            <v:shape id="_x0000_s1047" style="position:absolute;left:1820;top:11130;width:5680;height:1725" coordsize="5680,1725" path="m,1725v57,-80,201,-340,340,-480c479,1105,670,982,835,885v165,-97,313,-155,495,-225c1512,590,1748,515,1930,465v182,-50,275,-70,495,-105c2645,325,2995,285,3250,255v255,-30,465,-48,705,-75c4195,153,4403,120,4690,90,4977,60,5474,19,5680,e" filled="f" strokeweight="1.25pt">
              <v:path arrowok="t"/>
            </v:shape>
            <v:shape id="_x0000_s1048" type="#_x0000_t202" style="position:absolute;left:630;top:10905;width:1220;height:555" stroked="f">
              <v:fill opacity="0"/>
              <v:textbox style="mso-next-textbox:#_x0000_s1048">
                <w:txbxContent>
                  <w:p w:rsidR="000F6A64" w:rsidRDefault="000F6A64" w:rsidP="000F6A64">
                    <w:r>
                      <w:t xml:space="preserve">300 </w:t>
                    </w:r>
                    <w:proofErr w:type="spellStart"/>
                    <w:r>
                      <w:t>MPa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3675;top:14775;width:2925;height:390" stroked="f">
              <v:fill opacity="0"/>
              <v:textbox style="mso-next-textbox:#_x0000_s1049">
                <w:txbxContent>
                  <w:p w:rsidR="00271923" w:rsidRPr="00271923" w:rsidRDefault="00271923">
                    <w:pPr>
                      <w:rPr>
                        <w:b/>
                      </w:rPr>
                    </w:pPr>
                    <w:r w:rsidRPr="00271923">
                      <w:rPr>
                        <w:b/>
                      </w:rPr>
                      <w:t>Strain</w:t>
                    </w:r>
                  </w:p>
                </w:txbxContent>
              </v:textbox>
            </v:shape>
          </v:group>
        </w:pict>
      </w:r>
      <w:r w:rsidR="00106FE2" w:rsidRPr="00271923">
        <w:rPr>
          <w:b/>
        </w:rPr>
        <w:t xml:space="preserve"> </w:t>
      </w:r>
      <w:r w:rsidR="000F6A64" w:rsidRPr="000F6A64">
        <w:rPr>
          <w:b/>
          <w:noProof/>
        </w:rPr>
        <w:drawing>
          <wp:inline distT="0" distB="0" distL="0" distR="0">
            <wp:extent cx="4572000" cy="2762250"/>
            <wp:effectExtent l="0" t="0" r="0" b="0"/>
            <wp:docPr id="15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6A64" w:rsidRDefault="000F6A64" w:rsidP="000422EB">
      <w:pPr>
        <w:pStyle w:val="ListParagraph"/>
        <w:rPr>
          <w:b/>
        </w:rPr>
      </w:pPr>
    </w:p>
    <w:p w:rsidR="00EA4111" w:rsidRDefault="00EA4111" w:rsidP="000422EB">
      <w:pPr>
        <w:pStyle w:val="ListParagraph"/>
        <w:rPr>
          <w:b/>
        </w:rPr>
      </w:pPr>
    </w:p>
    <w:p w:rsidR="00EA4111" w:rsidRDefault="00EA4111" w:rsidP="000422EB">
      <w:pPr>
        <w:pStyle w:val="ListParagraph"/>
        <w:rPr>
          <w:b/>
        </w:rPr>
      </w:pPr>
    </w:p>
    <w:p w:rsidR="007E2428" w:rsidRPr="00F35340" w:rsidRDefault="00F15806" w:rsidP="00F35340">
      <w:pPr>
        <w:rPr>
          <w:b/>
        </w:rPr>
      </w:pPr>
      <w:r>
        <w:rPr>
          <w:b/>
          <w:noProof/>
        </w:rPr>
        <w:pict>
          <v:shape id="_x0000_s1054" type="#_x0000_t202" style="position:absolute;margin-left:-29.25pt;margin-top:34.95pt;width:40.5pt;height:111.75pt;z-index:251668480" stroked="f">
            <v:fill opacity="0"/>
            <v:textbox style="layout-flow:vertical;mso-layout-flow-alt:bottom-to-top">
              <w:txbxContent>
                <w:p w:rsidR="001B098D" w:rsidRPr="001B098D" w:rsidRDefault="001B098D" w:rsidP="001B098D">
                  <w:pPr>
                    <w:rPr>
                      <w:b/>
                    </w:rPr>
                  </w:pPr>
                  <w:r>
                    <w:rPr>
                      <w:b/>
                    </w:rPr>
                    <w:t>Yield Strength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3" type="#_x0000_t202" style="position:absolute;margin-left:247.5pt;margin-top:65.7pt;width:40.5pt;height:81pt;z-index:251667456" stroked="f">
            <v:fill opacity="0"/>
            <v:textbox style="layout-flow:vertical;mso-layout-flow-alt:bottom-to-top">
              <w:txbxContent>
                <w:p w:rsidR="001B098D" w:rsidRPr="001B098D" w:rsidRDefault="001B098D">
                  <w:pPr>
                    <w:rPr>
                      <w:b/>
                    </w:rPr>
                  </w:pPr>
                  <w:r w:rsidRPr="001B098D">
                    <w:rPr>
                      <w:b/>
                    </w:rPr>
                    <w:t>Ductility</w:t>
                  </w:r>
                </w:p>
              </w:txbxContent>
            </v:textbox>
          </v:shape>
        </w:pict>
      </w:r>
      <w:r w:rsidR="00DA5A39">
        <w:rPr>
          <w:b/>
        </w:rPr>
        <w:t xml:space="preserve"> </w:t>
      </w:r>
      <w:r w:rsidR="00693C49" w:rsidRPr="00693C49">
        <w:rPr>
          <w:b/>
          <w:noProof/>
        </w:rPr>
        <w:drawing>
          <wp:inline distT="0" distB="0" distL="0" distR="0">
            <wp:extent cx="3171825" cy="2838450"/>
            <wp:effectExtent l="0" t="0" r="0" b="0"/>
            <wp:docPr id="1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93C49">
        <w:rPr>
          <w:b/>
        </w:rPr>
        <w:t xml:space="preserve">            </w:t>
      </w:r>
      <w:r w:rsidR="00693C49" w:rsidRPr="00693C49">
        <w:rPr>
          <w:b/>
          <w:noProof/>
        </w:rPr>
        <w:drawing>
          <wp:inline distT="0" distB="0" distL="0" distR="0">
            <wp:extent cx="3171825" cy="2838450"/>
            <wp:effectExtent l="0" t="0" r="0" b="0"/>
            <wp:docPr id="1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2428" w:rsidRDefault="00F15806" w:rsidP="00F82D3D">
      <w:pPr>
        <w:rPr>
          <w:b/>
        </w:rPr>
      </w:pPr>
      <w:r>
        <w:rPr>
          <w:b/>
          <w:noProof/>
        </w:rPr>
        <w:pict>
          <v:shape id="_x0000_s1056" type="#_x0000_t202" style="position:absolute;margin-left:99pt;margin-top:12.45pt;width:69.75pt;height:33.75pt;z-index:251669504" stroked="f">
            <v:fill opacity="0"/>
            <v:textbox>
              <w:txbxContent>
                <w:p w:rsidR="001B098D" w:rsidRPr="001B098D" w:rsidRDefault="001B098D">
                  <w:pPr>
                    <w:rPr>
                      <w:b/>
                    </w:rPr>
                  </w:pPr>
                  <w:r w:rsidRPr="001B098D">
                    <w:rPr>
                      <w:b/>
                    </w:rPr>
                    <w:t>% CW</w:t>
                  </w:r>
                </w:p>
              </w:txbxContent>
            </v:textbox>
          </v:shape>
        </w:pict>
      </w:r>
      <w:r w:rsidR="00DA5A39">
        <w:rPr>
          <w:b/>
        </w:rPr>
        <w:t xml:space="preserve">    </w:t>
      </w:r>
    </w:p>
    <w:p w:rsidR="00F05437" w:rsidRDefault="00F15806" w:rsidP="00F82D3D">
      <w:pPr>
        <w:rPr>
          <w:b/>
        </w:rPr>
      </w:pPr>
      <w:r>
        <w:rPr>
          <w:b/>
          <w:noProof/>
        </w:rPr>
        <w:pict>
          <v:shape id="_x0000_s1057" type="#_x0000_t202" style="position:absolute;margin-left:384.75pt;margin-top:1.65pt;width:69.75pt;height:33.75pt;z-index:251670528" stroked="f">
            <v:fill opacity="0"/>
            <v:textbox style="mso-next-textbox:#_x0000_s1057">
              <w:txbxContent>
                <w:p w:rsidR="00DA5A39" w:rsidRPr="001B098D" w:rsidRDefault="00DA5A39" w:rsidP="00DA5A39">
                  <w:pPr>
                    <w:rPr>
                      <w:b/>
                    </w:rPr>
                  </w:pPr>
                  <w:r w:rsidRPr="001B098D">
                    <w:rPr>
                      <w:b/>
                    </w:rPr>
                    <w:t>% CW</w:t>
                  </w:r>
                </w:p>
              </w:txbxContent>
            </v:textbox>
          </v:shape>
        </w:pict>
      </w:r>
    </w:p>
    <w:p w:rsidR="00F05437" w:rsidRDefault="00F05437" w:rsidP="00F82D3D">
      <w:pPr>
        <w:rPr>
          <w:b/>
        </w:rPr>
      </w:pPr>
    </w:p>
    <w:p w:rsidR="00F05437" w:rsidRDefault="00F05437" w:rsidP="00F82D3D">
      <w:pPr>
        <w:rPr>
          <w:b/>
        </w:rPr>
      </w:pPr>
    </w:p>
    <w:p w:rsidR="00F05437" w:rsidRDefault="00F05437" w:rsidP="00F82D3D">
      <w:pPr>
        <w:rPr>
          <w:b/>
        </w:rPr>
      </w:pPr>
    </w:p>
    <w:p w:rsidR="00F05437" w:rsidRDefault="00F05437" w:rsidP="00F82D3D">
      <w:pPr>
        <w:rPr>
          <w:b/>
        </w:rPr>
      </w:pPr>
    </w:p>
    <w:p w:rsidR="00F05437" w:rsidRDefault="00F05437" w:rsidP="00F82D3D">
      <w:pPr>
        <w:rPr>
          <w:b/>
        </w:rPr>
      </w:pPr>
    </w:p>
    <w:p w:rsidR="00426F84" w:rsidRDefault="00426F84" w:rsidP="003D57AB">
      <w:pPr>
        <w:pStyle w:val="NormalWeb"/>
        <w:rPr>
          <w:b/>
        </w:rPr>
      </w:pPr>
    </w:p>
    <w:p w:rsidR="003D57AB" w:rsidRPr="004502B4" w:rsidRDefault="0012358E" w:rsidP="003D57AB">
      <w:pPr>
        <w:pStyle w:val="NormalWeb"/>
      </w:pPr>
      <w:r>
        <w:rPr>
          <w:b/>
        </w:rPr>
        <w:t>Activity III</w:t>
      </w:r>
      <w:r w:rsidR="003D57AB" w:rsidRPr="003D57AB">
        <w:rPr>
          <w:b/>
        </w:rPr>
        <w:t>: Looking Forward</w:t>
      </w:r>
    </w:p>
    <w:p w:rsidR="00D54B56" w:rsidRPr="004502B4" w:rsidRDefault="004502B4" w:rsidP="009C1DD0">
      <w:pPr>
        <w:pStyle w:val="NormalWeb"/>
        <w:numPr>
          <w:ilvl w:val="0"/>
          <w:numId w:val="8"/>
        </w:numPr>
      </w:pPr>
      <w:r>
        <w:t xml:space="preserve"> </w:t>
      </w:r>
      <w:r w:rsidR="00F55F64">
        <w:t>These activities suggest that when we work a piece of metal it gets stronger. However, you also know that stress on metal over time can cause the</w:t>
      </w:r>
      <w:r w:rsidR="009C365B">
        <w:t xml:space="preserve"> metal to break and therefore the stress</w:t>
      </w:r>
      <w:r w:rsidR="00F55F64">
        <w:t xml:space="preserve"> must have </w:t>
      </w:r>
      <w:r w:rsidR="009C365B">
        <w:t>“</w:t>
      </w:r>
      <w:r w:rsidR="00F55F64">
        <w:t>weakened</w:t>
      </w:r>
      <w:r w:rsidR="009C365B">
        <w:t>”</w:t>
      </w:r>
      <w:r w:rsidR="00F55F64">
        <w:t xml:space="preserve"> the metal. Talk with your group members and try to come up with a few possible reasons to explain this discrepancy. (You will learn more about how parts can fail like this next week!)</w:t>
      </w:r>
    </w:p>
    <w:p w:rsidR="00426F84" w:rsidRDefault="00426F84" w:rsidP="003D57AB">
      <w:pPr>
        <w:pStyle w:val="NormalWeb"/>
        <w:rPr>
          <w:b/>
        </w:rPr>
      </w:pPr>
    </w:p>
    <w:p w:rsidR="0012358E" w:rsidRDefault="0012358E" w:rsidP="003D57AB">
      <w:pPr>
        <w:pStyle w:val="NormalWeb"/>
        <w:rPr>
          <w:b/>
        </w:rPr>
      </w:pPr>
    </w:p>
    <w:p w:rsidR="0012358E" w:rsidRDefault="0012358E" w:rsidP="003D57AB">
      <w:pPr>
        <w:pStyle w:val="NormalWeb"/>
        <w:rPr>
          <w:b/>
        </w:rPr>
      </w:pPr>
    </w:p>
    <w:p w:rsidR="00A76D3D" w:rsidRDefault="00A76D3D" w:rsidP="003D57AB">
      <w:pPr>
        <w:pStyle w:val="NormalWeb"/>
        <w:rPr>
          <w:b/>
        </w:rPr>
      </w:pPr>
    </w:p>
    <w:p w:rsidR="00D54B56" w:rsidRDefault="003D57AB" w:rsidP="00D54B56">
      <w:pPr>
        <w:pStyle w:val="NormalWeb"/>
        <w:rPr>
          <w:b/>
        </w:rPr>
      </w:pPr>
      <w:r>
        <w:rPr>
          <w:b/>
        </w:rPr>
        <w:t xml:space="preserve">Activity </w:t>
      </w:r>
      <w:r w:rsidR="0012358E">
        <w:rPr>
          <w:b/>
        </w:rPr>
        <w:t>I</w:t>
      </w:r>
      <w:r>
        <w:rPr>
          <w:b/>
        </w:rPr>
        <w:t>V: Looking Backward</w:t>
      </w:r>
    </w:p>
    <w:p w:rsidR="0099226D" w:rsidRDefault="0099226D" w:rsidP="0099226D">
      <w:pPr>
        <w:pStyle w:val="ListParagraph"/>
        <w:numPr>
          <w:ilvl w:val="0"/>
          <w:numId w:val="8"/>
        </w:numPr>
      </w:pPr>
      <w:r>
        <w:t xml:space="preserve">Student B says: “The stronger a metal is the greater its yield strength and the more force you must apply to it before it </w:t>
      </w:r>
      <w:r w:rsidR="006C6C65">
        <w:t xml:space="preserve">permanently </w:t>
      </w:r>
      <w:r>
        <w:t>deforms.”</w:t>
      </w:r>
    </w:p>
    <w:p w:rsidR="00D54B56" w:rsidRDefault="0099226D" w:rsidP="0099226D">
      <w:pPr>
        <w:pStyle w:val="NormalWeb"/>
        <w:ind w:left="720"/>
      </w:pPr>
      <w:r>
        <w:t xml:space="preserve">Circle: </w:t>
      </w:r>
      <w:r>
        <w:tab/>
      </w:r>
      <w:r>
        <w:tab/>
        <w:t>Correct</w:t>
      </w:r>
      <w:r>
        <w:tab/>
      </w:r>
      <w:r>
        <w:tab/>
        <w:t>Incorrect</w:t>
      </w:r>
    </w:p>
    <w:p w:rsidR="0099226D" w:rsidRPr="004502B4" w:rsidRDefault="0099226D" w:rsidP="0099226D">
      <w:pPr>
        <w:pStyle w:val="NormalWeb"/>
        <w:ind w:left="720"/>
      </w:pPr>
      <w:r>
        <w:t>Explain:</w:t>
      </w:r>
    </w:p>
    <w:p w:rsidR="00D54B56" w:rsidRDefault="00D54B56" w:rsidP="00D54B56">
      <w:pPr>
        <w:pStyle w:val="ListParagraph"/>
      </w:pPr>
    </w:p>
    <w:p w:rsidR="003D57AB" w:rsidRPr="003D57AB" w:rsidRDefault="003D57AB" w:rsidP="003D57AB">
      <w:pPr>
        <w:pStyle w:val="NormalWeb"/>
        <w:rPr>
          <w:b/>
        </w:rPr>
      </w:pPr>
    </w:p>
    <w:sectPr w:rsidR="003D57AB" w:rsidRPr="003D57AB" w:rsidSect="000A2A5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06" w:rsidRDefault="00F15806" w:rsidP="00F15806">
      <w:r>
        <w:separator/>
      </w:r>
    </w:p>
  </w:endnote>
  <w:endnote w:type="continuationSeparator" w:id="0">
    <w:p w:rsidR="00F15806" w:rsidRDefault="00F15806" w:rsidP="00F1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06" w:rsidRPr="00F15806" w:rsidRDefault="00F15806">
    <w:pPr>
      <w:pStyle w:val="Footer"/>
      <w:rPr>
        <w:sz w:val="20"/>
        <w:szCs w:val="20"/>
      </w:rPr>
    </w:pPr>
    <w:r w:rsidRPr="006C43DE">
      <w:rPr>
        <w:sz w:val="20"/>
        <w:szCs w:val="20"/>
      </w:rPr>
      <w:t xml:space="preserve">© Ohio State University Physics Education Group. These tutorials are developed for Introductory Materials Science Engineering. </w:t>
    </w:r>
    <w:r>
      <w:rPr>
        <w:sz w:val="20"/>
        <w:szCs w:val="20"/>
      </w:rPr>
      <w:t>S</w:t>
    </w:r>
    <w:r w:rsidRPr="006C43DE">
      <w:rPr>
        <w:sz w:val="20"/>
        <w:szCs w:val="20"/>
      </w:rPr>
      <w:t xml:space="preserve">upported in part by the Center for Emergent Materials </w:t>
    </w:r>
    <w:r>
      <w:rPr>
        <w:sz w:val="20"/>
        <w:szCs w:val="20"/>
      </w:rPr>
      <w:t xml:space="preserve">at OSU, </w:t>
    </w:r>
    <w:proofErr w:type="gramStart"/>
    <w:r>
      <w:rPr>
        <w:sz w:val="20"/>
        <w:szCs w:val="20"/>
      </w:rPr>
      <w:t>an  NSF</w:t>
    </w:r>
    <w:proofErr w:type="gramEnd"/>
    <w:r>
      <w:rPr>
        <w:sz w:val="20"/>
        <w:szCs w:val="20"/>
      </w:rPr>
      <w:t xml:space="preserve"> MRSEC DMR-0820414</w:t>
    </w:r>
    <w:r w:rsidRPr="006C43DE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06" w:rsidRDefault="00F15806" w:rsidP="00F15806">
      <w:r>
        <w:separator/>
      </w:r>
    </w:p>
  </w:footnote>
  <w:footnote w:type="continuationSeparator" w:id="0">
    <w:p w:rsidR="00F15806" w:rsidRDefault="00F15806" w:rsidP="00F1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17B"/>
    <w:multiLevelType w:val="hybridMultilevel"/>
    <w:tmpl w:val="5732B590"/>
    <w:lvl w:ilvl="0" w:tplc="00BEC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2C0D"/>
    <w:multiLevelType w:val="hybridMultilevel"/>
    <w:tmpl w:val="AFAA99A0"/>
    <w:lvl w:ilvl="0" w:tplc="C9A8E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066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1A98"/>
    <w:multiLevelType w:val="hybridMultilevel"/>
    <w:tmpl w:val="A2B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784202DA">
      <w:start w:val="1"/>
      <w:numFmt w:val="lowerLetter"/>
      <w:suff w:val="space"/>
      <w:lvlText w:val="%2."/>
      <w:lvlJc w:val="left"/>
      <w:pPr>
        <w:ind w:left="936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505E3B"/>
    <w:multiLevelType w:val="hybridMultilevel"/>
    <w:tmpl w:val="F48C5848"/>
    <w:lvl w:ilvl="0" w:tplc="3CDE8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351"/>
    <w:multiLevelType w:val="hybridMultilevel"/>
    <w:tmpl w:val="E78C95A8"/>
    <w:lvl w:ilvl="0" w:tplc="62F24588">
      <w:start w:val="1"/>
      <w:numFmt w:val="lowerLetter"/>
      <w:suff w:val="space"/>
      <w:lvlText w:val="%1."/>
      <w:lvlJc w:val="left"/>
      <w:pPr>
        <w:ind w:left="936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964515"/>
    <w:multiLevelType w:val="hybridMultilevel"/>
    <w:tmpl w:val="0238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215E"/>
    <w:multiLevelType w:val="hybridMultilevel"/>
    <w:tmpl w:val="AE8CCF34"/>
    <w:lvl w:ilvl="0" w:tplc="780CF0F6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73B839EE"/>
    <w:multiLevelType w:val="hybridMultilevel"/>
    <w:tmpl w:val="FA54F6E4"/>
    <w:lvl w:ilvl="0" w:tplc="796818B4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53"/>
    <w:rsid w:val="000422EB"/>
    <w:rsid w:val="00043DBE"/>
    <w:rsid w:val="0005501A"/>
    <w:rsid w:val="00077FA5"/>
    <w:rsid w:val="00083494"/>
    <w:rsid w:val="000A2A53"/>
    <w:rsid w:val="000A7B06"/>
    <w:rsid w:val="000F09EF"/>
    <w:rsid w:val="000F6A64"/>
    <w:rsid w:val="00106FE2"/>
    <w:rsid w:val="0012358E"/>
    <w:rsid w:val="0013609D"/>
    <w:rsid w:val="001945F7"/>
    <w:rsid w:val="001B098D"/>
    <w:rsid w:val="00230FF4"/>
    <w:rsid w:val="00250B71"/>
    <w:rsid w:val="00271923"/>
    <w:rsid w:val="002B0657"/>
    <w:rsid w:val="002C60AC"/>
    <w:rsid w:val="002D023E"/>
    <w:rsid w:val="003036E1"/>
    <w:rsid w:val="00357F4C"/>
    <w:rsid w:val="00363AF7"/>
    <w:rsid w:val="003D57AB"/>
    <w:rsid w:val="00423FCD"/>
    <w:rsid w:val="0042541C"/>
    <w:rsid w:val="00426F84"/>
    <w:rsid w:val="004502B4"/>
    <w:rsid w:val="004A299F"/>
    <w:rsid w:val="004B5371"/>
    <w:rsid w:val="005101F4"/>
    <w:rsid w:val="00523CBC"/>
    <w:rsid w:val="005279D2"/>
    <w:rsid w:val="005D12D0"/>
    <w:rsid w:val="00627EBD"/>
    <w:rsid w:val="00693C49"/>
    <w:rsid w:val="006B0CC8"/>
    <w:rsid w:val="006B0F51"/>
    <w:rsid w:val="006C6C65"/>
    <w:rsid w:val="006E15E8"/>
    <w:rsid w:val="00717543"/>
    <w:rsid w:val="007819BA"/>
    <w:rsid w:val="007B61F3"/>
    <w:rsid w:val="007E2428"/>
    <w:rsid w:val="008056AD"/>
    <w:rsid w:val="008160A2"/>
    <w:rsid w:val="00882397"/>
    <w:rsid w:val="00892448"/>
    <w:rsid w:val="00896148"/>
    <w:rsid w:val="008C2114"/>
    <w:rsid w:val="0096693E"/>
    <w:rsid w:val="0099226D"/>
    <w:rsid w:val="00996CE4"/>
    <w:rsid w:val="00997180"/>
    <w:rsid w:val="009A578A"/>
    <w:rsid w:val="009C1DD0"/>
    <w:rsid w:val="009C2C47"/>
    <w:rsid w:val="009C365B"/>
    <w:rsid w:val="009C3F42"/>
    <w:rsid w:val="009E0842"/>
    <w:rsid w:val="00A43770"/>
    <w:rsid w:val="00A57422"/>
    <w:rsid w:val="00A636E6"/>
    <w:rsid w:val="00A74647"/>
    <w:rsid w:val="00A76D3D"/>
    <w:rsid w:val="00AD2945"/>
    <w:rsid w:val="00AE472E"/>
    <w:rsid w:val="00B1008A"/>
    <w:rsid w:val="00B14268"/>
    <w:rsid w:val="00B458E5"/>
    <w:rsid w:val="00B52B64"/>
    <w:rsid w:val="00C933D3"/>
    <w:rsid w:val="00CB4D62"/>
    <w:rsid w:val="00D017BE"/>
    <w:rsid w:val="00D2735F"/>
    <w:rsid w:val="00D34B08"/>
    <w:rsid w:val="00D54B56"/>
    <w:rsid w:val="00DA5A39"/>
    <w:rsid w:val="00DB0B74"/>
    <w:rsid w:val="00E17334"/>
    <w:rsid w:val="00E306E6"/>
    <w:rsid w:val="00E8518D"/>
    <w:rsid w:val="00EA4111"/>
    <w:rsid w:val="00F05437"/>
    <w:rsid w:val="00F15806"/>
    <w:rsid w:val="00F31F22"/>
    <w:rsid w:val="00F35340"/>
    <w:rsid w:val="00F467DE"/>
    <w:rsid w:val="00F55F64"/>
    <w:rsid w:val="00F66F4F"/>
    <w:rsid w:val="00F80A3A"/>
    <w:rsid w:val="00F82D3D"/>
    <w:rsid w:val="00F90B5C"/>
    <w:rsid w:val="00FA2294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7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472E"/>
    <w:pPr>
      <w:spacing w:before="100" w:beforeAutospacing="1" w:after="100" w:afterAutospacing="1"/>
    </w:pPr>
  </w:style>
  <w:style w:type="table" w:styleId="TableGrid">
    <w:name w:val="Table Grid"/>
    <w:basedOn w:val="TableNormal"/>
    <w:rsid w:val="009C1DD0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15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58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u2010\MSE205\Worksheets\charthel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0.15000000000000024</c:v>
                </c:pt>
                <c:pt idx="4">
                  <c:v>0.2</c:v>
                </c:pt>
                <c:pt idx="5">
                  <c:v>0.25</c:v>
                </c:pt>
                <c:pt idx="6">
                  <c:v>0.30000000000000032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031872"/>
        <c:axId val="158033792"/>
      </c:lineChart>
      <c:catAx>
        <c:axId val="158031872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58033792"/>
        <c:crosses val="autoZero"/>
        <c:auto val="1"/>
        <c:lblAlgn val="ctr"/>
        <c:lblOffset val="100"/>
        <c:noMultiLvlLbl val="0"/>
      </c:catAx>
      <c:valAx>
        <c:axId val="158033792"/>
        <c:scaling>
          <c:orientation val="minMax"/>
          <c:max val="2"/>
          <c:min val="0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58031872"/>
        <c:crosses val="autoZero"/>
        <c:crossBetween val="midCat"/>
        <c:minorUnit val="0.0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Sheet1!$A$3:$A$8</c:f>
              <c:numCache>
                <c:formatCode>General</c:formatCode>
                <c:ptCount val="6"/>
                <c:pt idx="0">
                  <c:v>7.0000000000000021E-2</c:v>
                </c:pt>
                <c:pt idx="1">
                  <c:v>0.13</c:v>
                </c:pt>
                <c:pt idx="2">
                  <c:v>0.18000000000000024</c:v>
                </c:pt>
                <c:pt idx="3">
                  <c:v>0.23</c:v>
                </c:pt>
                <c:pt idx="4">
                  <c:v>0.28000000000000008</c:v>
                </c:pt>
                <c:pt idx="5">
                  <c:v>0.33000000000000085</c:v>
                </c:pt>
              </c:numCache>
            </c:numRef>
          </c:cat>
          <c:val>
            <c:numRef>
              <c:f>Sheet1!$B$3:$B$8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571840"/>
        <c:axId val="158667136"/>
      </c:lineChart>
      <c:catAx>
        <c:axId val="171571840"/>
        <c:scaling>
          <c:orientation val="minMax"/>
        </c:scaling>
        <c:delete val="1"/>
        <c:axPos val="b"/>
        <c:minorGridlines/>
        <c:numFmt formatCode="General" sourceLinked="1"/>
        <c:majorTickMark val="none"/>
        <c:minorTickMark val="out"/>
        <c:tickLblPos val="none"/>
        <c:crossAx val="158667136"/>
        <c:crosses val="autoZero"/>
        <c:auto val="1"/>
        <c:lblAlgn val="ctr"/>
        <c:lblOffset val="100"/>
        <c:noMultiLvlLbl val="0"/>
      </c:catAx>
      <c:valAx>
        <c:axId val="158667136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none"/>
        <c:minorTickMark val="none"/>
        <c:tickLblPos val="none"/>
        <c:crossAx val="171571840"/>
        <c:crosses val="autoZero"/>
        <c:crossBetween val="between"/>
        <c:min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Sheet1!$A$3:$A$8</c:f>
              <c:numCache>
                <c:formatCode>General</c:formatCode>
                <c:ptCount val="6"/>
                <c:pt idx="0">
                  <c:v>7.0000000000000021E-2</c:v>
                </c:pt>
                <c:pt idx="1">
                  <c:v>0.13</c:v>
                </c:pt>
                <c:pt idx="2">
                  <c:v>0.18000000000000024</c:v>
                </c:pt>
                <c:pt idx="3">
                  <c:v>0.23</c:v>
                </c:pt>
                <c:pt idx="4">
                  <c:v>0.28000000000000008</c:v>
                </c:pt>
                <c:pt idx="5">
                  <c:v>0.33000000000000085</c:v>
                </c:pt>
              </c:numCache>
            </c:numRef>
          </c:cat>
          <c:val>
            <c:numRef>
              <c:f>Sheet1!$B$3:$B$8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674304"/>
        <c:axId val="158692480"/>
      </c:lineChart>
      <c:catAx>
        <c:axId val="158674304"/>
        <c:scaling>
          <c:orientation val="minMax"/>
        </c:scaling>
        <c:delete val="1"/>
        <c:axPos val="b"/>
        <c:minorGridlines/>
        <c:numFmt formatCode="General" sourceLinked="1"/>
        <c:majorTickMark val="none"/>
        <c:minorTickMark val="out"/>
        <c:tickLblPos val="none"/>
        <c:crossAx val="158692480"/>
        <c:crosses val="autoZero"/>
        <c:auto val="1"/>
        <c:lblAlgn val="ctr"/>
        <c:lblOffset val="100"/>
        <c:noMultiLvlLbl val="0"/>
      </c:catAx>
      <c:valAx>
        <c:axId val="158692480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none"/>
        <c:minorTickMark val="none"/>
        <c:tickLblPos val="none"/>
        <c:crossAx val="158674304"/>
        <c:crosses val="autoZero"/>
        <c:crossBetween val="between"/>
        <c:min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C2266DE4F144DFAE05A5108991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D218-C568-4BBC-9F01-BB0073AE062B}"/>
      </w:docPartPr>
      <w:docPartBody>
        <w:p w:rsidR="008B557B" w:rsidRDefault="001F6870" w:rsidP="001F6870">
          <w:pPr>
            <w:pStyle w:val="7CC2266DE4F144DFAE05A5108991B847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01114EB23F7E4C8EB1A4F7CAC864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4359-B696-405F-B5FF-DAD63F79ABB3}"/>
      </w:docPartPr>
      <w:docPartBody>
        <w:p w:rsidR="008B557B" w:rsidRDefault="001F6870" w:rsidP="001F6870">
          <w:pPr>
            <w:pStyle w:val="01114EB23F7E4C8EB1A4F7CAC864BC9B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6870"/>
    <w:rsid w:val="001F6870"/>
    <w:rsid w:val="008B557B"/>
    <w:rsid w:val="009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C2266DE4F144DFAE05A5108991B847">
    <w:name w:val="7CC2266DE4F144DFAE05A5108991B847"/>
    <w:rsid w:val="001F6870"/>
  </w:style>
  <w:style w:type="paragraph" w:customStyle="1" w:styleId="01114EB23F7E4C8EB1A4F7CAC864BC9B">
    <w:name w:val="01114EB23F7E4C8EB1A4F7CAC864BC9B"/>
    <w:rsid w:val="001F68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991FEA1C.dotm</Template>
  <TotalTime>2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Deformation and Strengthening</dc:title>
  <dc:subject>Group Member Names _________________________________</dc:subject>
  <dc:creator>rrosenbl</dc:creator>
  <cp:lastModifiedBy>Andrew Heckler</cp:lastModifiedBy>
  <cp:revision>3</cp:revision>
  <cp:lastPrinted>2011-10-18T23:39:00Z</cp:lastPrinted>
  <dcterms:created xsi:type="dcterms:W3CDTF">2012-01-08T04:11:00Z</dcterms:created>
  <dcterms:modified xsi:type="dcterms:W3CDTF">2012-09-26T13:39:00Z</dcterms:modified>
</cp:coreProperties>
</file>