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301" w:rsidRPr="006C2301" w:rsidRDefault="006C2301" w:rsidP="006C2301">
      <w:pPr>
        <w:pStyle w:val="Header"/>
        <w:tabs>
          <w:tab w:val="left" w:pos="2580"/>
          <w:tab w:val="left" w:pos="2985"/>
        </w:tabs>
        <w:spacing w:after="120" w:line="276" w:lineRule="auto"/>
      </w:pPr>
      <w:r>
        <w:tab/>
      </w:r>
      <w:r>
        <w:tab/>
      </w:r>
      <w:r>
        <w:tab/>
      </w:r>
      <w:r>
        <w:tab/>
      </w:r>
      <w:sdt>
        <w:sdtPr>
          <w:alias w:val="Subtitle"/>
          <w:id w:val="77807653"/>
          <w:placeholder>
            <w:docPart w:val="F32DF92289DF4B228D4E43456CBF577F"/>
          </w:placeholder>
          <w:dataBinding w:prefixMappings="xmlns:ns0='http://schemas.openxmlformats.org/package/2006/metadata/core-properties' xmlns:ns1='http://purl.org/dc/elements/1.1/'" w:xpath="/ns0:coreProperties[1]/ns1:subject[1]" w:storeItemID="{6C3C8BC8-F283-45AE-878A-BAB7291924A1}"/>
          <w:text/>
        </w:sdtPr>
        <w:sdtEndPr/>
        <w:sdtContent>
          <w:r>
            <w:t>Group Member Names ___________________________</w:t>
          </w:r>
        </w:sdtContent>
      </w:sdt>
    </w:p>
    <w:sdt>
      <w:sdtPr>
        <w:rPr>
          <w:b/>
          <w:bCs/>
          <w:sz w:val="28"/>
          <w:szCs w:val="28"/>
        </w:rPr>
        <w:alias w:val="Title"/>
        <w:id w:val="77807649"/>
        <w:placeholder>
          <w:docPart w:val="5C887975AD9D4396841E6D7D0D768BEB"/>
        </w:placeholder>
        <w:dataBinding w:prefixMappings="xmlns:ns0='http://schemas.openxmlformats.org/package/2006/metadata/core-properties' xmlns:ns1='http://purl.org/dc/elements/1.1/'" w:xpath="/ns0:coreProperties[1]/ns1:title[1]" w:storeItemID="{6C3C8BC8-F283-45AE-878A-BAB7291924A1}"/>
        <w:text/>
      </w:sdtPr>
      <w:sdtEndPr/>
      <w:sdtContent>
        <w:p w:rsidR="006C2301" w:rsidRDefault="006C2301" w:rsidP="006C2301">
          <w:pPr>
            <w:pStyle w:val="Header"/>
          </w:pPr>
          <w:r>
            <w:rPr>
              <w:b/>
              <w:bCs/>
              <w:sz w:val="28"/>
              <w:szCs w:val="28"/>
            </w:rPr>
            <w:t xml:space="preserve">Bonding </w:t>
          </w:r>
          <w:r w:rsidRPr="006C2301">
            <w:rPr>
              <w:b/>
              <w:bCs/>
              <w:sz w:val="28"/>
              <w:szCs w:val="28"/>
            </w:rPr>
            <w:t xml:space="preserve">Properties of Atoms </w:t>
          </w:r>
        </w:p>
      </w:sdtContent>
    </w:sdt>
    <w:p w:rsidR="006C2301" w:rsidRDefault="006C2301" w:rsidP="006C2301">
      <w:pPr>
        <w:rPr>
          <w:b/>
        </w:rPr>
      </w:pPr>
      <w:r w:rsidRPr="000622FC">
        <w:rPr>
          <w:b/>
        </w:rPr>
        <w:t xml:space="preserve"> </w:t>
      </w:r>
    </w:p>
    <w:p w:rsidR="000622FC" w:rsidRPr="000622FC" w:rsidRDefault="000622FC" w:rsidP="006C2301">
      <w:pPr>
        <w:rPr>
          <w:b/>
        </w:rPr>
      </w:pPr>
      <w:r w:rsidRPr="000622FC">
        <w:rPr>
          <w:b/>
        </w:rPr>
        <w:t xml:space="preserve">Pre Activity: </w:t>
      </w:r>
    </w:p>
    <w:p w:rsidR="000622FC" w:rsidRDefault="000622FC"/>
    <w:p w:rsidR="000622FC" w:rsidRDefault="000622FC" w:rsidP="000622FC">
      <w:pPr>
        <w:pStyle w:val="ListParagraph"/>
        <w:numPr>
          <w:ilvl w:val="0"/>
          <w:numId w:val="2"/>
        </w:numPr>
      </w:pPr>
      <w:r>
        <w:t>When a metal is heated it expands, why does this happen?</w:t>
      </w:r>
    </w:p>
    <w:p w:rsidR="000622FC" w:rsidRDefault="000622FC"/>
    <w:p w:rsidR="000622FC" w:rsidRDefault="000622FC"/>
    <w:p w:rsidR="000622FC" w:rsidRDefault="000622FC"/>
    <w:p w:rsidR="000622FC" w:rsidRDefault="000622FC"/>
    <w:p w:rsidR="00CF0646" w:rsidRDefault="000622FC" w:rsidP="00E83C62">
      <w:r w:rsidRPr="000622FC">
        <w:rPr>
          <w:b/>
        </w:rPr>
        <w:t xml:space="preserve"> A model of atomic bonding</w:t>
      </w:r>
      <w:r w:rsidR="00E83C62">
        <w:rPr>
          <w:b/>
        </w:rPr>
        <w:t>: The symmetric spring potential vs</w:t>
      </w:r>
      <w:r w:rsidR="007C2693">
        <w:rPr>
          <w:b/>
        </w:rPr>
        <w:t>.</w:t>
      </w:r>
      <w:r w:rsidR="00E83C62">
        <w:rPr>
          <w:b/>
        </w:rPr>
        <w:t xml:space="preserve"> the real asymmetric potential.</w:t>
      </w:r>
      <w:r w:rsidR="00FC3FE7">
        <w:tab/>
      </w:r>
    </w:p>
    <w:p w:rsidR="00756D79" w:rsidRDefault="006C43DE" w:rsidP="00050E5F">
      <w:r>
        <w:rPr>
          <w:noProof/>
        </w:rPr>
        <w:pict>
          <v:group id="_x0000_s1139" style="position:absolute;margin-left:295.85pt;margin-top:11.7pt;width:101.25pt;height:32.35pt;z-index:251664384" coordorigin="6165,3900" coordsize="2025,647">
            <v:shapetype id="_x0000_t202" coordsize="21600,21600" o:spt="202" path="m,l,21600r21600,l21600,xe">
              <v:stroke joinstyle="miter"/>
              <v:path gradientshapeok="t" o:connecttype="rect"/>
            </v:shapetype>
            <v:shape id="_x0000_s1135" type="#_x0000_t202" style="position:absolute;left:6495;top:3900;width:1309;height:647" filled="f" stroked="f">
              <v:textbox style="mso-next-textbox:#_x0000_s1135">
                <w:txbxContent>
                  <w:p w:rsidR="00F3766A" w:rsidRDefault="00F3766A">
                    <w:r w:rsidRPr="00176D26">
                      <w:rPr>
                        <w:noProof/>
                      </w:rPr>
                      <w:drawing>
                        <wp:inline distT="0" distB="0" distL="0" distR="0">
                          <wp:extent cx="666750" cy="333375"/>
                          <wp:effectExtent l="1905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l="15769" t="-10035" r="22908" b="-7037"/>
                                  <a:stretch>
                                    <a:fillRect/>
                                  </a:stretch>
                                </pic:blipFill>
                                <pic:spPr bwMode="auto">
                                  <a:xfrm>
                                    <a:off x="0" y="0"/>
                                    <a:ext cx="666750" cy="333375"/>
                                  </a:xfrm>
                                  <a:prstGeom prst="rect">
                                    <a:avLst/>
                                  </a:prstGeom>
                                  <a:noFill/>
                                  <a:ln w="9525">
                                    <a:noFill/>
                                    <a:miter lim="800000"/>
                                    <a:headEnd/>
                                    <a:tailEnd/>
                                  </a:ln>
                                </pic:spPr>
                              </pic:pic>
                            </a:graphicData>
                          </a:graphic>
                        </wp:inline>
                      </w:drawing>
                    </w:r>
                  </w:p>
                </w:txbxContent>
              </v:textbox>
            </v:shape>
            <v:oval id="_x0000_s1136" style="position:absolute;left:6165;top:3930;width:540;height:525" fillcolor="black [3213]"/>
            <v:oval id="_x0000_s1138" style="position:absolute;left:7650;top:3930;width:540;height:525" fillcolor="black [3213]"/>
          </v:group>
        </w:pict>
      </w:r>
      <w:r>
        <w:rPr>
          <w:noProof/>
        </w:rPr>
        <w:pict>
          <v:shape id="_x0000_s1140" type="#_x0000_t202" style="position:absolute;margin-left:24.3pt;margin-top:8.8pt;width:133.5pt;height:35.25pt;z-index:251666432" filled="f" stroked="f">
            <v:textbox style="mso-next-textbox:#_x0000_s1140">
              <w:txbxContent>
                <w:p w:rsidR="00F3766A" w:rsidRDefault="00F3766A">
                  <w:r w:rsidRPr="00CF0646">
                    <w:rPr>
                      <w:noProof/>
                    </w:rPr>
                    <w:drawing>
                      <wp:inline distT="0" distB="0" distL="0" distR="0">
                        <wp:extent cx="1340224" cy="361950"/>
                        <wp:effectExtent l="19050" t="0" r="0" b="0"/>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1371791" cy="370475"/>
                                </a:xfrm>
                                <a:prstGeom prst="rect">
                                  <a:avLst/>
                                </a:prstGeom>
                                <a:noFill/>
                                <a:ln w="9525">
                                  <a:noFill/>
                                  <a:miter lim="800000"/>
                                  <a:headEnd/>
                                  <a:tailEnd/>
                                </a:ln>
                              </pic:spPr>
                            </pic:pic>
                          </a:graphicData>
                        </a:graphic>
                      </wp:inline>
                    </w:drawing>
                  </w:r>
                </w:p>
              </w:txbxContent>
            </v:textbox>
          </v:shape>
        </w:pict>
      </w:r>
      <w:r w:rsidR="00FC3FE7">
        <w:tab/>
      </w:r>
      <w:r w:rsidR="00FC3FE7">
        <w:tab/>
      </w:r>
      <w:r w:rsidR="00FC3FE7">
        <w:tab/>
      </w:r>
      <w:r w:rsidR="00FC3FE7">
        <w:tab/>
      </w:r>
      <w:r w:rsidR="005E76DE">
        <w:t xml:space="preserve">     </w:t>
      </w:r>
      <w:r w:rsidR="000F5529">
        <w:t xml:space="preserve">    </w:t>
      </w:r>
      <w:r w:rsidR="005E76DE">
        <w:t xml:space="preserve">  </w:t>
      </w:r>
      <w:r w:rsidR="00FC3FE7">
        <w:tab/>
      </w:r>
      <w:r w:rsidR="00FC3FE7">
        <w:tab/>
      </w:r>
      <w:r w:rsidR="00FC3FE7">
        <w:tab/>
      </w:r>
    </w:p>
    <w:p w:rsidR="00CF0646" w:rsidRDefault="00CF0646" w:rsidP="00050E5F">
      <w:pPr>
        <w:ind w:firstLine="720"/>
        <w:rPr>
          <w:noProof/>
        </w:rPr>
      </w:pPr>
    </w:p>
    <w:p w:rsidR="00002BF3" w:rsidRDefault="00050E5F" w:rsidP="00050E5F">
      <w:pPr>
        <w:ind w:firstLine="720"/>
      </w:pPr>
      <w:r>
        <w:tab/>
      </w:r>
      <w:r>
        <w:tab/>
      </w:r>
      <w:r>
        <w:tab/>
      </w:r>
      <w:r>
        <w:tab/>
      </w:r>
      <w:r>
        <w:tab/>
      </w:r>
    </w:p>
    <w:p w:rsidR="00C8030F" w:rsidRDefault="00C8030F" w:rsidP="00C8030F"/>
    <w:p w:rsidR="00250F61" w:rsidRDefault="006C43DE">
      <w:r>
        <w:rPr>
          <w:noProof/>
        </w:rPr>
        <w:pict>
          <v:line id="_x0000_s1123" style="position:absolute;z-index:251700224" from="348.55pt,58.4pt" to="348.55pt,168.6pt">
            <v:stroke dashstyle="dash"/>
          </v:line>
        </w:pict>
      </w:r>
      <w:r>
        <w:rPr>
          <w:noProof/>
        </w:rPr>
        <w:pict>
          <v:line id="_x0000_s1111" style="position:absolute;z-index:251699200" from="86.2pt,60.65pt" to="86.2pt,167.8pt">
            <v:stroke dashstyle="dash"/>
          </v:line>
        </w:pict>
      </w:r>
      <w:r>
        <w:pict>
          <v:group id="_x0000_s1102" editas="canvas" style="width:258.75pt;height:190.4pt;mso-position-horizontal-relative:char;mso-position-vertical-relative:line" coordorigin="585,3780" coordsize="5175,38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3" type="#_x0000_t75" style="position:absolute;left:585;top:3780;width:5175;height:3808" o:preferrelative="f">
              <v:fill o:detectmouseclick="t"/>
              <v:path o:extrusionok="t" o:connecttype="none"/>
              <o:lock v:ext="edit" aspectratio="f" text="t"/>
            </v:shape>
            <v:shape id="_x0000_s1104" type="#_x0000_t202" style="position:absolute;left:2365;top:4917;width:441;height:540" stroked="f">
              <v:textbox style="mso-next-textbox:#_x0000_s1104" inset="0,0,0">
                <w:txbxContent>
                  <w:p w:rsidR="00F3766A" w:rsidRPr="00AE1240" w:rsidRDefault="00F3766A" w:rsidP="00C8030F">
                    <w:pPr>
                      <w:rPr>
                        <w:vertAlign w:val="subscript"/>
                      </w:rPr>
                    </w:pPr>
                    <w:r>
                      <w:t>r</w:t>
                    </w:r>
                    <w:r>
                      <w:rPr>
                        <w:vertAlign w:val="subscript"/>
                      </w:rPr>
                      <w:t>0</w:t>
                    </w:r>
                  </w:p>
                  <w:p w:rsidR="00F3766A" w:rsidRPr="00AE1240" w:rsidRDefault="00F3766A" w:rsidP="00C8030F"/>
                </w:txbxContent>
              </v:textbox>
            </v:shape>
            <v:shape id="_x0000_s1105" type="#_x0000_t202" style="position:absolute;left:1071;top:5940;width:701;height:540" stroked="f">
              <v:textbox style="mso-next-textbox:#_x0000_s1105">
                <w:txbxContent>
                  <w:p w:rsidR="00F3766A" w:rsidRPr="00ED61B9" w:rsidRDefault="00F3766A" w:rsidP="00C8030F">
                    <w:pPr>
                      <w:rPr>
                        <w:vertAlign w:val="subscript"/>
                      </w:rPr>
                    </w:pPr>
                    <w:r>
                      <w:t>E</w:t>
                    </w:r>
                    <w:r>
                      <w:rPr>
                        <w:vertAlign w:val="subscript"/>
                      </w:rPr>
                      <w:t>N</w:t>
                    </w:r>
                  </w:p>
                </w:txbxContent>
              </v:textbox>
            </v:shape>
            <v:line id="_x0000_s1106" style="position:absolute" from="1535,3961" to="1535,7320" strokeweight="1.5pt">
              <v:stroke startarrow="classic" startarrowwidth="wide" startarrowlength="long"/>
            </v:line>
            <v:line id="_x0000_s1107" style="position:absolute" from="1535,5219" to="4470,5220" strokeweight="1.5pt">
              <v:stroke endarrow="classic" endarrowwidth="wide" endarrowlength="long"/>
            </v:line>
            <v:shape id="_x0000_s1108" type="#_x0000_t202" style="position:absolute;left:4374;top:4935;width:1386;height:1935" filled="f" stroked="f">
              <v:textbox style="mso-next-textbox:#_x0000_s1108">
                <w:txbxContent>
                  <w:p w:rsidR="00F3766A" w:rsidRPr="00242754" w:rsidRDefault="00F3766A" w:rsidP="00C8030F">
                    <w:pPr>
                      <w:autoSpaceDE w:val="0"/>
                      <w:autoSpaceDN w:val="0"/>
                      <w:adjustRightInd w:val="0"/>
                      <w:rPr>
                        <w:rFonts w:ascii="Arial Rounded MT Bold" w:hAnsi="Arial Rounded MT Bold" w:cs="Arial Rounded MT Bold"/>
                        <w:color w:val="000000"/>
                      </w:rPr>
                    </w:pPr>
                    <w:r w:rsidRPr="00242754">
                      <w:rPr>
                        <w:rFonts w:ascii="Arial Rounded MT Bold" w:hAnsi="Arial Rounded MT Bold" w:cs="Arial Rounded MT Bold"/>
                        <w:color w:val="000000"/>
                      </w:rPr>
                      <w:t>Distance between atoms</w:t>
                    </w:r>
                    <w:r>
                      <w:rPr>
                        <w:rFonts w:ascii="Arial Rounded MT Bold" w:hAnsi="Arial Rounded MT Bold" w:cs="Arial Rounded MT Bold"/>
                        <w:color w:val="000000"/>
                      </w:rPr>
                      <w:t xml:space="preserve"> r</w:t>
                    </w:r>
                  </w:p>
                </w:txbxContent>
              </v:textbox>
            </v:shape>
            <v:shape id="_x0000_s1109" type="#_x0000_t202" style="position:absolute;left:-319;top:5179;width:2520;height:441;rotation:-90" filled="f" fillcolor="silver" stroked="f">
              <v:textbox style="layout-flow:vertical;mso-layout-flow-alt:bottom-to-top;mso-next-textbox:#_x0000_s1109">
                <w:txbxContent>
                  <w:p w:rsidR="00F3766A" w:rsidRPr="001A13A0" w:rsidRDefault="00F3766A" w:rsidP="00C8030F">
                    <w:pPr>
                      <w:autoSpaceDE w:val="0"/>
                      <w:autoSpaceDN w:val="0"/>
                      <w:adjustRightInd w:val="0"/>
                      <w:rPr>
                        <w:rFonts w:ascii="Arial Rounded MT Bold" w:hAnsi="Arial Rounded MT Bold" w:cs="Arial Rounded MT Bold"/>
                        <w:color w:val="000000"/>
                      </w:rPr>
                    </w:pPr>
                    <w:r w:rsidRPr="001A13A0">
                      <w:rPr>
                        <w:rFonts w:ascii="Arial Rounded MT Bold" w:hAnsi="Arial Rounded MT Bold" w:cs="Arial Rounded MT Bold"/>
                        <w:color w:val="000000"/>
                      </w:rPr>
                      <w:t>Potential Energy</w:t>
                    </w:r>
                  </w:p>
                </w:txbxContent>
              </v:textbox>
            </v:shape>
            <v:line id="_x0000_s1110" style="position:absolute" from="1311,6301" to="3733,6302">
              <v:stroke dashstyle="dash"/>
            </v:line>
            <v:shape id="_x0000_s1113" style="position:absolute;left:1695;top:4140;width:2400;height:3238" coordsize="2400,3238" path="m,c141,1366,303,2706,555,2972v252,266,747,-1094,960,-1376c1728,1314,1682,1348,1830,1281v148,-67,451,-71,570,-90e" filled="f">
              <v:path arrowok="t"/>
            </v:shape>
            <v:shapetype id="_x0000_t32" coordsize="21600,21600" o:spt="32" o:oned="t" path="m,l21600,21600e" filled="f">
              <v:path arrowok="t" fillok="f" o:connecttype="none"/>
              <o:lock v:ext="edit" shapetype="t"/>
            </v:shapetype>
            <v:shape id="_x0000_s1131" type="#_x0000_t32" style="position:absolute;left:1439;top:7131;width:211;height:1" o:connectortype="straight"/>
            <v:shape id="_x0000_s1126" type="#_x0000_t202" style="position:absolute;left:635;top:6870;width:930;height:677" filled="f" stroked="f">
              <v:textbox inset="0">
                <w:txbxContent>
                  <w:p w:rsidR="00F3766A" w:rsidRPr="00250F61" w:rsidRDefault="00F3766A" w:rsidP="00C8030F">
                    <w:pPr>
                      <w:rPr>
                        <w:vertAlign w:val="subscript"/>
                      </w:rPr>
                    </w:pPr>
                    <w:r>
                      <w:t xml:space="preserve">P.E. </w:t>
                    </w:r>
                    <w:r>
                      <w:rPr>
                        <w:vertAlign w:val="subscript"/>
                      </w:rPr>
                      <w:t>min</w:t>
                    </w:r>
                  </w:p>
                </w:txbxContent>
              </v:textbox>
            </v:shape>
            <v:shape id="_x0000_s1112" type="#_x0000_t202" style="position:absolute;left:1648;top:3789;width:2492;height:480" stroked="f">
              <v:textbox style="mso-next-textbox:#_x0000_s1112">
                <w:txbxContent>
                  <w:p w:rsidR="00F3766A" w:rsidRPr="001D4064" w:rsidRDefault="00F3766A" w:rsidP="00C8030F">
                    <w:pPr>
                      <w:rPr>
                        <w:b/>
                      </w:rPr>
                    </w:pPr>
                    <w:r>
                      <w:rPr>
                        <w:b/>
                      </w:rPr>
                      <w:t>Atomic Bond model</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77" type="#_x0000_t120" style="position:absolute;left:1800;top:5556;width:144;height:144" fillcolor="black [3213]">
              <o:lock v:ext="edit" aspectratio="t"/>
            </v:shape>
            <v:shape id="_x0000_s1178" type="#_x0000_t120" style="position:absolute;left:1944;top:6516;width:144;height:144" fillcolor="black [3213]">
              <o:lock v:ext="edit" aspectratio="t"/>
            </v:shape>
            <v:shape id="_x0000_s1179" type="#_x0000_t120" style="position:absolute;left:2214;top:7068;width:144;height:144" fillcolor="black [3213]">
              <o:lock v:ext="edit" aspectratio="t"/>
            </v:shape>
            <v:shape id="_x0000_s1180" type="#_x0000_t120" style="position:absolute;left:2601;top:6696;width:144;height:144" fillcolor="black [3213]">
              <o:lock v:ext="edit" aspectratio="t"/>
            </v:shape>
            <v:shape id="_x0000_s1181" type="#_x0000_t120" style="position:absolute;left:3045;top:5796;width:144;height:144" fillcolor="black [3213]">
              <o:lock v:ext="edit" aspectratio="t"/>
            </v:shape>
            <v:shape id="_x0000_s1183" type="#_x0000_t202" style="position:absolute;left:1840;top:5317;width:555;height:479" stroked="f">
              <v:fill opacity="0"/>
              <v:textbox>
                <w:txbxContent>
                  <w:p w:rsidR="00F3766A" w:rsidRDefault="00F3766A" w:rsidP="00C8030F">
                    <w:r>
                      <w:t>A</w:t>
                    </w:r>
                  </w:p>
                </w:txbxContent>
              </v:textbox>
            </v:shape>
            <v:shape id="_x0000_s1184" type="#_x0000_t202" style="position:absolute;left:1944;top:6227;width:555;height:479" stroked="f">
              <v:fill opacity="0"/>
              <v:textbox>
                <w:txbxContent>
                  <w:p w:rsidR="00F3766A" w:rsidRDefault="00F3766A" w:rsidP="00C8030F">
                    <w:r>
                      <w:t>B</w:t>
                    </w:r>
                  </w:p>
                </w:txbxContent>
              </v:textbox>
            </v:shape>
            <v:shape id="_x0000_s1185" type="#_x0000_t202" style="position:absolute;left:2184;top:7068;width:555;height:479" stroked="f">
              <v:fill opacity="0"/>
              <v:textbox>
                <w:txbxContent>
                  <w:p w:rsidR="00F3766A" w:rsidRDefault="00F3766A" w:rsidP="00C8030F">
                    <w:r>
                      <w:t>C</w:t>
                    </w:r>
                  </w:p>
                </w:txbxContent>
              </v:textbox>
            </v:shape>
            <v:shape id="_x0000_s1186" type="#_x0000_t202" style="position:absolute;left:2601;top:6630;width:555;height:479" stroked="f">
              <v:fill opacity="0"/>
              <v:textbox>
                <w:txbxContent>
                  <w:p w:rsidR="00F3766A" w:rsidRDefault="00F3766A" w:rsidP="00C8030F">
                    <w:r>
                      <w:t>D</w:t>
                    </w:r>
                  </w:p>
                </w:txbxContent>
              </v:textbox>
            </v:shape>
            <v:shape id="_x0000_s1187" type="#_x0000_t202" style="position:absolute;left:3060;top:5715;width:555;height:479" stroked="f">
              <v:fill opacity="0"/>
              <v:textbox>
                <w:txbxContent>
                  <w:p w:rsidR="00F3766A" w:rsidRDefault="00F3766A" w:rsidP="00C8030F">
                    <w:r>
                      <w:t>E</w:t>
                    </w:r>
                  </w:p>
                </w:txbxContent>
              </v:textbox>
            </v:shape>
            <w10:wrap type="none"/>
            <w10:anchorlock/>
          </v:group>
        </w:pict>
      </w:r>
      <w:r>
        <w:pict>
          <v:group id="_x0000_s1114" editas="canvas" style="width:261.05pt;height:190.4pt;mso-position-horizontal-relative:char;mso-position-vertical-relative:line" coordorigin="5579,3780" coordsize="5221,3808">
            <v:shape id="_x0000_s1115" type="#_x0000_t75" style="position:absolute;left:5579;top:3780;width:5221;height:3808" o:preferrelative="f">
              <v:fill o:detectmouseclick="t"/>
              <v:path o:extrusionok="t" o:connecttype="none"/>
              <o:lock v:ext="edit" aspectratio="f" text="t"/>
            </v:shape>
            <v:shape id="_x0000_s1129" type="#_x0000_t202" style="position:absolute;left:5697;top:6870;width:878;height:677" filled="f" stroked="f">
              <v:textbox inset="0">
                <w:txbxContent>
                  <w:p w:rsidR="00F3766A" w:rsidRPr="00250F61" w:rsidRDefault="00F3766A" w:rsidP="00250F61">
                    <w:pPr>
                      <w:rPr>
                        <w:vertAlign w:val="subscript"/>
                      </w:rPr>
                    </w:pPr>
                    <w:r>
                      <w:t xml:space="preserve">P.E. </w:t>
                    </w:r>
                    <w:r>
                      <w:rPr>
                        <w:vertAlign w:val="subscript"/>
                      </w:rPr>
                      <w:t>min</w:t>
                    </w:r>
                  </w:p>
                </w:txbxContent>
              </v:textbox>
            </v:shape>
            <v:shape id="_x0000_s1116" type="#_x0000_t202" style="position:absolute;left:7405;top:4905;width:441;height:540" stroked="f">
              <v:textbox style="mso-next-textbox:#_x0000_s1116" inset="0,0,0">
                <w:txbxContent>
                  <w:p w:rsidR="00F3766A" w:rsidRPr="00AE1240" w:rsidRDefault="00F3766A" w:rsidP="00250F61">
                    <w:pPr>
                      <w:rPr>
                        <w:vertAlign w:val="subscript"/>
                      </w:rPr>
                    </w:pPr>
                    <w:r>
                      <w:t xml:space="preserve"> r</w:t>
                    </w:r>
                    <w:r>
                      <w:rPr>
                        <w:vertAlign w:val="subscript"/>
                      </w:rPr>
                      <w:t>0</w:t>
                    </w:r>
                  </w:p>
                </w:txbxContent>
              </v:textbox>
            </v:shape>
            <v:shape id="_x0000_s1117" type="#_x0000_t202" style="position:absolute;left:6124;top:5940;width:730;height:540" stroked="f">
              <v:textbox style="mso-next-textbox:#_x0000_s1117">
                <w:txbxContent>
                  <w:p w:rsidR="00F3766A" w:rsidRPr="00AE1240" w:rsidRDefault="00F3766A" w:rsidP="00250F61">
                    <w:r>
                      <w:t>E</w:t>
                    </w:r>
                    <w:r>
                      <w:rPr>
                        <w:vertAlign w:val="subscript"/>
                      </w:rPr>
                      <w:t>N</w:t>
                    </w:r>
                  </w:p>
                </w:txbxContent>
              </v:textbox>
            </v:shape>
            <v:line id="_x0000_s1118" style="position:absolute" from="6575,3961" to="6575,7320" strokeweight="1.5pt">
              <v:stroke startarrow="classic" startarrowwidth="wide" startarrowlength="long"/>
            </v:line>
            <v:line id="_x0000_s1119" style="position:absolute" from="6575,5219" to="9510,5220" strokeweight="1.5pt">
              <v:stroke endarrow="classic" endarrowwidth="wide" endarrowlength="long"/>
            </v:line>
            <v:shape id="_x0000_s1120" type="#_x0000_t202" style="position:absolute;left:9414;top:4935;width:1386;height:1935" filled="f" stroked="f">
              <v:textbox style="mso-next-textbox:#_x0000_s1120">
                <w:txbxContent>
                  <w:p w:rsidR="00F3766A" w:rsidRPr="00242754" w:rsidRDefault="00F3766A" w:rsidP="00250F61">
                    <w:pPr>
                      <w:autoSpaceDE w:val="0"/>
                      <w:autoSpaceDN w:val="0"/>
                      <w:adjustRightInd w:val="0"/>
                      <w:rPr>
                        <w:rFonts w:ascii="Arial Rounded MT Bold" w:hAnsi="Arial Rounded MT Bold" w:cs="Arial Rounded MT Bold"/>
                        <w:color w:val="000000"/>
                      </w:rPr>
                    </w:pPr>
                    <w:r w:rsidRPr="00242754">
                      <w:rPr>
                        <w:rFonts w:ascii="Arial Rounded MT Bold" w:hAnsi="Arial Rounded MT Bold" w:cs="Arial Rounded MT Bold"/>
                        <w:color w:val="000000"/>
                      </w:rPr>
                      <w:t>Distance between atoms</w:t>
                    </w:r>
                    <w:r>
                      <w:rPr>
                        <w:rFonts w:ascii="Arial Rounded MT Bold" w:hAnsi="Arial Rounded MT Bold" w:cs="Arial Rounded MT Bold"/>
                        <w:color w:val="000000"/>
                      </w:rPr>
                      <w:t xml:space="preserve"> r</w:t>
                    </w:r>
                  </w:p>
                </w:txbxContent>
              </v:textbox>
            </v:shape>
            <v:shape id="_x0000_s1121" type="#_x0000_t202" style="position:absolute;left:4706;top:5179;width:2520;height:441;rotation:-90" filled="f" fillcolor="silver" stroked="f">
              <v:textbox style="layout-flow:vertical;mso-layout-flow-alt:bottom-to-top;mso-next-textbox:#_x0000_s1121">
                <w:txbxContent>
                  <w:p w:rsidR="00F3766A" w:rsidRPr="001A13A0" w:rsidRDefault="00F3766A" w:rsidP="00250F61">
                    <w:pPr>
                      <w:autoSpaceDE w:val="0"/>
                      <w:autoSpaceDN w:val="0"/>
                      <w:adjustRightInd w:val="0"/>
                      <w:rPr>
                        <w:rFonts w:ascii="Arial Rounded MT Bold" w:hAnsi="Arial Rounded MT Bold" w:cs="Arial Rounded MT Bold"/>
                        <w:color w:val="000000"/>
                      </w:rPr>
                    </w:pPr>
                    <w:r w:rsidRPr="001A13A0">
                      <w:rPr>
                        <w:rFonts w:ascii="Arial Rounded MT Bold" w:hAnsi="Arial Rounded MT Bold" w:cs="Arial Rounded MT Bold"/>
                        <w:color w:val="000000"/>
                      </w:rPr>
                      <w:t>Potential Energy</w:t>
                    </w:r>
                  </w:p>
                </w:txbxContent>
              </v:textbox>
            </v:shape>
            <v:line id="_x0000_s1122" style="position:absolute" from="6321,6301" to="8743,6302">
              <v:stroke dashstyle="dash"/>
            </v:line>
            <v:shape id="_x0000_s1124" type="#_x0000_t202" style="position:absolute;left:7004;top:3805;width:2492;height:480" stroked="f">
              <v:textbox style="mso-next-textbox:#_x0000_s1124">
                <w:txbxContent>
                  <w:p w:rsidR="00F3766A" w:rsidRPr="001D4064" w:rsidRDefault="00F3766A" w:rsidP="00250F61">
                    <w:pPr>
                      <w:rPr>
                        <w:b/>
                      </w:rPr>
                    </w:pPr>
                    <w:r>
                      <w:rPr>
                        <w:b/>
                      </w:rPr>
                      <w:t>Spring model</w:t>
                    </w:r>
                  </w:p>
                </w:txbxContent>
              </v:textbox>
            </v:shape>
            <v:shape id="_x0000_s1130" type="#_x0000_t32" style="position:absolute;left:6480;top:7135;width:211;height:1" o:connectortype="straight"/>
            <v:shape id="_x0000_s1125" style="position:absolute;left:6630;top:4180;width:1635;height:2972" coordsize="1440,2972" path="m,c207,1486,415,2972,655,2972,895,2972,1167,1486,1440,e" filled="f">
              <v:path arrowok="t"/>
            </v:shape>
            <w10:wrap type="none"/>
            <w10:anchorlock/>
          </v:group>
        </w:pict>
      </w:r>
    </w:p>
    <w:p w:rsidR="000622FC" w:rsidRDefault="000622FC">
      <w:pPr>
        <w:rPr>
          <w:b/>
        </w:rPr>
      </w:pPr>
    </w:p>
    <w:p w:rsidR="00404040" w:rsidRDefault="008A7375">
      <w:pPr>
        <w:rPr>
          <w:b/>
        </w:rPr>
      </w:pPr>
      <w:r>
        <w:rPr>
          <w:b/>
        </w:rPr>
        <w:t>Activity I</w:t>
      </w:r>
      <w:r w:rsidR="000622FC">
        <w:rPr>
          <w:b/>
        </w:rPr>
        <w:t xml:space="preserve">: </w:t>
      </w:r>
      <w:r w:rsidR="002002A3" w:rsidRPr="002002A3">
        <w:rPr>
          <w:b/>
        </w:rPr>
        <w:t>Understanding the graph</w:t>
      </w:r>
      <w:r w:rsidR="0028704D">
        <w:rPr>
          <w:b/>
        </w:rPr>
        <w:t>s</w:t>
      </w:r>
    </w:p>
    <w:p w:rsidR="00F82B1B" w:rsidRDefault="00F82B1B"/>
    <w:p w:rsidR="00E83C62" w:rsidRDefault="00D9384F" w:rsidP="00B84A71">
      <w:pPr>
        <w:pStyle w:val="ListParagraph"/>
        <w:numPr>
          <w:ilvl w:val="0"/>
          <w:numId w:val="2"/>
        </w:numPr>
      </w:pPr>
      <w:r>
        <w:t>For points A</w:t>
      </w:r>
      <w:r w:rsidR="00DB11AF">
        <w:t xml:space="preserve">, C, and D draw pictures representing the two atoms and their </w:t>
      </w:r>
      <w:r w:rsidR="00C8030F">
        <w:t>atomic separation</w:t>
      </w:r>
      <w:r w:rsidR="00AB4A2A">
        <w:t>s</w:t>
      </w:r>
      <w:r w:rsidR="00C8030F">
        <w:t xml:space="preserve">. </w:t>
      </w:r>
    </w:p>
    <w:p w:rsidR="00C8030F" w:rsidRDefault="00C8030F" w:rsidP="00C8030F">
      <w:pPr>
        <w:pStyle w:val="ListParagraph"/>
      </w:pPr>
    </w:p>
    <w:p w:rsidR="00C8030F" w:rsidRPr="00DB11AF" w:rsidRDefault="00DB11AF" w:rsidP="00C8030F">
      <w:pPr>
        <w:pStyle w:val="ListParagraph"/>
        <w:rPr>
          <w:caps/>
        </w:rPr>
      </w:pPr>
      <w:r>
        <w:rPr>
          <w:caps/>
        </w:rPr>
        <w:t>A</w:t>
      </w:r>
    </w:p>
    <w:p w:rsidR="00404040" w:rsidRDefault="00404040"/>
    <w:p w:rsidR="00C8030F" w:rsidRDefault="00C8030F"/>
    <w:p w:rsidR="00C8030F" w:rsidRDefault="00C8030F" w:rsidP="00C8030F">
      <w:pPr>
        <w:ind w:firstLine="720"/>
      </w:pPr>
      <w:r>
        <w:t>C</w:t>
      </w:r>
    </w:p>
    <w:p w:rsidR="00F82B1B" w:rsidRDefault="00F82B1B" w:rsidP="00F82B1B"/>
    <w:p w:rsidR="00C8030F" w:rsidRDefault="00C8030F" w:rsidP="00F82B1B"/>
    <w:p w:rsidR="00C8030F" w:rsidRDefault="00C8030F" w:rsidP="00F82B1B">
      <w:r>
        <w:tab/>
        <w:t>D</w:t>
      </w:r>
    </w:p>
    <w:p w:rsidR="00C03FF3" w:rsidRDefault="00C03FF3" w:rsidP="00F82B1B"/>
    <w:p w:rsidR="00C8030F" w:rsidRDefault="00C8030F" w:rsidP="00F82B1B"/>
    <w:p w:rsidR="00C8030F" w:rsidRDefault="00C8030F" w:rsidP="00C8030F">
      <w:pPr>
        <w:pStyle w:val="ListParagraph"/>
        <w:numPr>
          <w:ilvl w:val="0"/>
          <w:numId w:val="2"/>
        </w:numPr>
      </w:pPr>
      <w:r>
        <w:t>For the points A-E which points are allowed when the system has total energy E</w:t>
      </w:r>
      <w:r>
        <w:rPr>
          <w:vertAlign w:val="subscript"/>
        </w:rPr>
        <w:t>N</w:t>
      </w:r>
      <w:r>
        <w:t>? Give an explanation for why points would be allowed or not allowed.</w:t>
      </w:r>
    </w:p>
    <w:p w:rsidR="002A5D18" w:rsidRDefault="002A5D18" w:rsidP="002A5D18"/>
    <w:p w:rsidR="002A5D18" w:rsidRDefault="002A5D18" w:rsidP="002A5D18"/>
    <w:p w:rsidR="00E90294" w:rsidRDefault="00E90294" w:rsidP="00F82B1B"/>
    <w:p w:rsidR="00EC27E2" w:rsidRDefault="00EC27E2" w:rsidP="00F82B1B"/>
    <w:p w:rsidR="006C2301" w:rsidRDefault="006C2301" w:rsidP="00F82B1B"/>
    <w:p w:rsidR="00F82B1B" w:rsidRDefault="00F82B1B" w:rsidP="000622FC">
      <w:pPr>
        <w:pStyle w:val="ListParagraph"/>
        <w:numPr>
          <w:ilvl w:val="0"/>
          <w:numId w:val="2"/>
        </w:numPr>
      </w:pPr>
      <w:r>
        <w:t xml:space="preserve">What is the </w:t>
      </w:r>
      <w:r w:rsidRPr="00B85BCC">
        <w:rPr>
          <w:u w:val="single"/>
        </w:rPr>
        <w:t>average</w:t>
      </w:r>
      <w:r>
        <w:t xml:space="preserve"> atomic separation in the spring model case? (Greater</w:t>
      </w:r>
      <w:r w:rsidR="00B85BCC">
        <w:t xml:space="preserve"> than, less than, or equal to r</w:t>
      </w:r>
      <w:r w:rsidR="00AE1240">
        <w:rPr>
          <w:vertAlign w:val="subscript"/>
        </w:rPr>
        <w:t>0</w:t>
      </w:r>
      <w:r w:rsidR="00FB51DB">
        <w:t>?</w:t>
      </w:r>
      <w:r>
        <w:t>)</w:t>
      </w:r>
    </w:p>
    <w:p w:rsidR="00404040" w:rsidRDefault="00F82B1B" w:rsidP="00377969">
      <w:pPr>
        <w:ind w:firstLine="720"/>
      </w:pPr>
      <w:r>
        <w:t xml:space="preserve">What is the </w:t>
      </w:r>
      <w:r w:rsidRPr="00F82B1B">
        <w:rPr>
          <w:u w:val="single"/>
        </w:rPr>
        <w:t>average</w:t>
      </w:r>
      <w:r>
        <w:t xml:space="preserve"> atomic separation in the "</w:t>
      </w:r>
      <w:r w:rsidR="00FB51DB">
        <w:t>atomic bond</w:t>
      </w:r>
      <w:r w:rsidR="00EA4FC5">
        <w:t>" case?</w:t>
      </w:r>
      <w:r>
        <w:t xml:space="preserve">(Greater </w:t>
      </w:r>
      <w:r w:rsidR="00B85BCC">
        <w:t xml:space="preserve">than, less than, or </w:t>
      </w:r>
      <w:r w:rsidR="00EA4FC5">
        <w:t xml:space="preserve">equal to </w:t>
      </w:r>
      <w:r w:rsidR="00B85BCC">
        <w:t>r</w:t>
      </w:r>
      <w:r w:rsidR="00AE1240">
        <w:rPr>
          <w:vertAlign w:val="subscript"/>
        </w:rPr>
        <w:t>0</w:t>
      </w:r>
      <w:r w:rsidR="00FB51DB">
        <w:t>?</w:t>
      </w:r>
      <w:r w:rsidR="00FB51DB">
        <w:rPr>
          <w:vertAlign w:val="subscript"/>
        </w:rPr>
        <w:softHyphen/>
      </w:r>
      <w:r>
        <w:t>)</w:t>
      </w:r>
    </w:p>
    <w:p w:rsidR="006F5600" w:rsidRDefault="006F5600" w:rsidP="000242D9"/>
    <w:p w:rsidR="00E90294" w:rsidRDefault="00E90294" w:rsidP="000242D9"/>
    <w:p w:rsidR="006F5600" w:rsidRDefault="006F5600" w:rsidP="000622FC">
      <w:pPr>
        <w:pStyle w:val="ListParagraph"/>
        <w:numPr>
          <w:ilvl w:val="0"/>
          <w:numId w:val="2"/>
        </w:numPr>
      </w:pPr>
      <w:r>
        <w:t xml:space="preserve">What happens to the average separation </w:t>
      </w:r>
      <w:r w:rsidR="00377969">
        <w:t>for th</w:t>
      </w:r>
      <w:r w:rsidR="00FB51DB">
        <w:t xml:space="preserve">e spring model and </w:t>
      </w:r>
      <w:r w:rsidR="00DA0911">
        <w:t>atomic bond</w:t>
      </w:r>
      <w:r w:rsidR="00FB51DB">
        <w:t xml:space="preserve"> model</w:t>
      </w:r>
      <w:r w:rsidR="00377969">
        <w:t xml:space="preserve"> </w:t>
      </w:r>
      <w:r w:rsidR="0004358F">
        <w:t>when the total energy</w:t>
      </w:r>
      <w:r w:rsidR="00377969">
        <w:t xml:space="preserve"> increases?</w:t>
      </w:r>
    </w:p>
    <w:p w:rsidR="006F5600" w:rsidRDefault="006F5600" w:rsidP="006F5600"/>
    <w:p w:rsidR="00C03FF3" w:rsidRDefault="00C03FF3" w:rsidP="006F5600"/>
    <w:p w:rsidR="006F5600" w:rsidRDefault="006F5600" w:rsidP="006F5600"/>
    <w:p w:rsidR="00C03FF3" w:rsidRDefault="00C03FF3" w:rsidP="006F5600"/>
    <w:p w:rsidR="00E90294" w:rsidRDefault="00E90294" w:rsidP="006F5600"/>
    <w:p w:rsidR="00C03FF3" w:rsidRPr="00670B20" w:rsidRDefault="00AB4A2A" w:rsidP="00670B20">
      <w:pPr>
        <w:pStyle w:val="ListParagraph"/>
        <w:numPr>
          <w:ilvl w:val="0"/>
          <w:numId w:val="2"/>
        </w:numPr>
      </w:pPr>
      <w:r>
        <w:t>If t</w:t>
      </w:r>
      <w:r w:rsidR="00670B20" w:rsidRPr="00670B20">
        <w:t>he total energy of the system is E</w:t>
      </w:r>
      <w:r w:rsidR="00670B20" w:rsidRPr="00670B20">
        <w:rPr>
          <w:vertAlign w:val="subscript"/>
        </w:rPr>
        <w:t>N</w:t>
      </w:r>
      <w:r w:rsidR="00670B20" w:rsidRPr="00670B20">
        <w:t xml:space="preserve">, give a simple description of what each of </w:t>
      </w:r>
      <w:r w:rsidR="005A424E">
        <w:t>these</w:t>
      </w:r>
      <w:r w:rsidR="00670B20" w:rsidRPr="00670B20">
        <w:t xml:space="preserve"> ΔE energies are.</w:t>
      </w:r>
    </w:p>
    <w:p w:rsidR="00E90294" w:rsidRDefault="006C43DE" w:rsidP="00C03FF3">
      <w:pPr>
        <w:rPr>
          <w:b/>
        </w:rPr>
      </w:pPr>
      <w:r>
        <w:pict>
          <v:group id="_x0000_s1189" editas="canvas" style="position:absolute;margin-left:0;margin-top:0;width:258.75pt;height:190.4pt;z-index:-251653121;mso-position-horizontal:left" coordorigin="585,3780" coordsize="5175,3808" wrapcoords="4320 85 3631 1446 3506 1956 3757 2806 3757 10970 1878 12246 1878 15222 3757 16498 3757 17773 3506 18794 3506 19134 3757 19134 3757 19984 4070 19984 4070 19134 9203 19134 10080 18964 9767 17773 9767 15052 11082 15052 13398 14202 13210 9609 13461 9609 16090 8334 16090 8249 16341 7739 15214 7569 5134 6888 4821 2806 14588 2806 15026 2721 14901 85 4320 85">
            <v:shape id="_x0000_s1190" type="#_x0000_t75" style="position:absolute;left:585;top:3780;width:5175;height:3808" o:preferrelative="f">
              <v:fill o:detectmouseclick="t"/>
              <v:path o:extrusionok="t" o:connecttype="none"/>
              <o:lock v:ext="edit" aspectratio="f" text="t"/>
            </v:shape>
            <v:shape id="_x0000_s1192" type="#_x0000_t202" style="position:absolute;left:1071;top:5940;width:701;height:540" stroked="f">
              <v:textbox style="mso-next-textbox:#_x0000_s1192">
                <w:txbxContent>
                  <w:p w:rsidR="00F3766A" w:rsidRPr="00ED61B9" w:rsidRDefault="00F3766A" w:rsidP="00F3766A">
                    <w:pPr>
                      <w:rPr>
                        <w:vertAlign w:val="subscript"/>
                      </w:rPr>
                    </w:pPr>
                    <w:r>
                      <w:t>E</w:t>
                    </w:r>
                    <w:r>
                      <w:rPr>
                        <w:vertAlign w:val="subscript"/>
                      </w:rPr>
                      <w:t>N</w:t>
                    </w:r>
                  </w:p>
                </w:txbxContent>
              </v:textbox>
            </v:shape>
            <v:line id="_x0000_s1193" style="position:absolute" from="1535,3961" to="1535,7320" strokeweight="1.5pt">
              <v:stroke startarrow="classic" startarrowwidth="wide" startarrowlength="long"/>
            </v:line>
            <v:line id="_x0000_s1194" style="position:absolute" from="1535,5219" to="4470,5220" strokeweight="1.5pt">
              <v:stroke endarrow="classic" endarrowwidth="wide" endarrowlength="long"/>
            </v:line>
            <v:shape id="_x0000_s1195" type="#_x0000_t202" style="position:absolute;left:4374;top:4935;width:486;height:585" filled="f" stroked="f">
              <v:textbox style="mso-next-textbox:#_x0000_s1195">
                <w:txbxContent>
                  <w:p w:rsidR="00F3766A" w:rsidRPr="00242754" w:rsidRDefault="00F3766A" w:rsidP="00F3766A">
                    <w:pPr>
                      <w:autoSpaceDE w:val="0"/>
                      <w:autoSpaceDN w:val="0"/>
                      <w:adjustRightInd w:val="0"/>
                      <w:rPr>
                        <w:rFonts w:ascii="Arial Rounded MT Bold" w:hAnsi="Arial Rounded MT Bold" w:cs="Arial Rounded MT Bold"/>
                        <w:color w:val="000000"/>
                      </w:rPr>
                    </w:pPr>
                    <w:proofErr w:type="gramStart"/>
                    <w:r>
                      <w:rPr>
                        <w:rFonts w:ascii="Arial Rounded MT Bold" w:hAnsi="Arial Rounded MT Bold" w:cs="Arial Rounded MT Bold"/>
                        <w:color w:val="000000"/>
                      </w:rPr>
                      <w:t>r</w:t>
                    </w:r>
                    <w:proofErr w:type="gramEnd"/>
                  </w:p>
                </w:txbxContent>
              </v:textbox>
            </v:shape>
            <v:shape id="_x0000_s1196" type="#_x0000_t202" style="position:absolute;left:-319;top:5179;width:2520;height:441;rotation:-90" filled="f" fillcolor="silver" stroked="f">
              <v:textbox style="layout-flow:vertical;mso-layout-flow-alt:bottom-to-top;mso-next-textbox:#_x0000_s1196">
                <w:txbxContent>
                  <w:p w:rsidR="00F3766A" w:rsidRPr="001A13A0" w:rsidRDefault="00F3766A" w:rsidP="00F3766A">
                    <w:pPr>
                      <w:autoSpaceDE w:val="0"/>
                      <w:autoSpaceDN w:val="0"/>
                      <w:adjustRightInd w:val="0"/>
                      <w:rPr>
                        <w:rFonts w:ascii="Arial Rounded MT Bold" w:hAnsi="Arial Rounded MT Bold" w:cs="Arial Rounded MT Bold"/>
                        <w:color w:val="000000"/>
                      </w:rPr>
                    </w:pPr>
                    <w:r w:rsidRPr="001A13A0">
                      <w:rPr>
                        <w:rFonts w:ascii="Arial Rounded MT Bold" w:hAnsi="Arial Rounded MT Bold" w:cs="Arial Rounded MT Bold"/>
                        <w:color w:val="000000"/>
                      </w:rPr>
                      <w:t>Potential Energy</w:t>
                    </w:r>
                  </w:p>
                </w:txbxContent>
              </v:textbox>
            </v:shape>
            <v:line id="_x0000_s1197" style="position:absolute" from="1311,6301" to="3733,6302">
              <v:stroke dashstyle="dash"/>
            </v:line>
            <v:shape id="_x0000_s1198" style="position:absolute;left:1695;top:4140;width:2400;height:3238" coordsize="2400,3238" path="m,c141,1366,303,2706,555,2972v252,266,747,-1094,960,-1376c1728,1314,1682,1348,1830,1281v148,-67,451,-71,570,-90e" filled="f">
              <v:path arrowok="t"/>
            </v:shape>
            <v:shape id="_x0000_s1199" type="#_x0000_t32" style="position:absolute;left:1439;top:7131;width:211;height:1" o:connectortype="straight"/>
            <v:shape id="_x0000_s1200" type="#_x0000_t202" style="position:absolute;left:635;top:6870;width:930;height:677" filled="f" stroked="f">
              <v:textbox style="mso-next-textbox:#_x0000_s1200" inset="0">
                <w:txbxContent>
                  <w:p w:rsidR="00F3766A" w:rsidRPr="00250F61" w:rsidRDefault="00F3766A" w:rsidP="00F3766A">
                    <w:pPr>
                      <w:rPr>
                        <w:vertAlign w:val="subscript"/>
                      </w:rPr>
                    </w:pPr>
                    <w:r>
                      <w:t xml:space="preserve">P.E. </w:t>
                    </w:r>
                    <w:r>
                      <w:rPr>
                        <w:vertAlign w:val="subscript"/>
                      </w:rPr>
                      <w:t>min</w:t>
                    </w:r>
                  </w:p>
                </w:txbxContent>
              </v:textbox>
            </v:shape>
            <v:shape id="_x0000_s1201" type="#_x0000_t202" style="position:absolute;left:1648;top:3789;width:2492;height:480" stroked="f">
              <v:textbox style="mso-next-textbox:#_x0000_s1201">
                <w:txbxContent>
                  <w:p w:rsidR="00F3766A" w:rsidRPr="001D4064" w:rsidRDefault="00F3766A" w:rsidP="00F3766A">
                    <w:pPr>
                      <w:rPr>
                        <w:b/>
                      </w:rPr>
                    </w:pPr>
                    <w:r>
                      <w:rPr>
                        <w:b/>
                      </w:rPr>
                      <w:t>Atomic Bond model</w:t>
                    </w:r>
                  </w:p>
                </w:txbxContent>
              </v:textbox>
            </v:shape>
            <v:shape id="_x0000_s1213" type="#_x0000_t32" style="position:absolute;left:2909;top:6302;width:1;height:854" o:connectortype="straight">
              <v:stroke startarrow="block" endarrow="block"/>
            </v:shape>
            <v:shape id="_x0000_s1215" type="#_x0000_t32" style="position:absolute;left:3718;top:5228;width:15;height:1074;flip:x" o:connectortype="straight">
              <v:stroke startarrow="block" endarrow="block"/>
            </v:shape>
            <v:shape id="_x0000_s1216" type="#_x0000_t32" style="position:absolute;left:2325;top:5220;width:1;height:1935" o:connectortype="straight">
              <v:stroke startarrow="block" endarrow="block"/>
            </v:shape>
            <v:shape id="_x0000_s1217" type="#_x0000_t202" style="position:absolute;left:3636;top:5550;width:804;height:450" stroked="f">
              <v:fill opacity="0"/>
              <v:textbox style="mso-next-textbox:#_x0000_s1217">
                <w:txbxContent>
                  <w:p w:rsidR="00F3766A" w:rsidRPr="00F3766A" w:rsidRDefault="00F3766A" w:rsidP="00F3766A">
                    <w:pPr>
                      <w:rPr>
                        <w:vertAlign w:val="subscript"/>
                      </w:rPr>
                    </w:pPr>
                    <w:r>
                      <w:t>ΔE</w:t>
                    </w:r>
                    <w:r>
                      <w:rPr>
                        <w:vertAlign w:val="subscript"/>
                      </w:rPr>
                      <w:t>2</w:t>
                    </w:r>
                  </w:p>
                </w:txbxContent>
              </v:textbox>
            </v:shape>
            <v:shape id="_x0000_s1218" type="#_x0000_t202" style="position:absolute;left:2226;top:5820;width:804;height:450" stroked="f">
              <v:fill opacity="0"/>
              <v:textbox style="mso-next-textbox:#_x0000_s1218">
                <w:txbxContent>
                  <w:p w:rsidR="00F3766A" w:rsidRPr="00F3766A" w:rsidRDefault="00F3766A" w:rsidP="00F3766A">
                    <w:pPr>
                      <w:rPr>
                        <w:vertAlign w:val="subscript"/>
                      </w:rPr>
                    </w:pPr>
                    <w:r>
                      <w:t>E</w:t>
                    </w:r>
                    <w:r w:rsidR="005A424E">
                      <w:rPr>
                        <w:vertAlign w:val="subscript"/>
                      </w:rPr>
                      <w:t>0</w:t>
                    </w:r>
                  </w:p>
                </w:txbxContent>
              </v:textbox>
            </v:shape>
            <v:shape id="_x0000_s1219" type="#_x0000_t202" style="position:absolute;left:2811;top:6510;width:804;height:450" stroked="f">
              <v:fill opacity="0"/>
              <v:textbox style="mso-next-textbox:#_x0000_s1219">
                <w:txbxContent>
                  <w:p w:rsidR="00F3766A" w:rsidRPr="00F3766A" w:rsidRDefault="00F3766A" w:rsidP="00F3766A">
                    <w:pPr>
                      <w:rPr>
                        <w:vertAlign w:val="subscript"/>
                      </w:rPr>
                    </w:pPr>
                    <w:r>
                      <w:t>ΔE</w:t>
                    </w:r>
                    <w:r>
                      <w:rPr>
                        <w:vertAlign w:val="subscript"/>
                      </w:rPr>
                      <w:t>1</w:t>
                    </w:r>
                  </w:p>
                </w:txbxContent>
              </v:textbox>
            </v:shape>
            <w10:wrap type="tight"/>
          </v:group>
        </w:pict>
      </w:r>
    </w:p>
    <w:p w:rsidR="00C03FF3" w:rsidRDefault="00C03FF3" w:rsidP="00670B20">
      <w:pPr>
        <w:ind w:left="5040"/>
        <w:rPr>
          <w:b/>
        </w:rPr>
      </w:pPr>
    </w:p>
    <w:p w:rsidR="00670B20" w:rsidRPr="005A424E" w:rsidRDefault="005A424E" w:rsidP="00C03FF3">
      <w:r>
        <w:rPr>
          <w:b/>
        </w:rPr>
        <w:tab/>
      </w:r>
      <w:r>
        <w:rPr>
          <w:b/>
        </w:rPr>
        <w:tab/>
      </w:r>
      <w:r>
        <w:rPr>
          <w:b/>
        </w:rPr>
        <w:tab/>
      </w:r>
      <w:r>
        <w:rPr>
          <w:b/>
        </w:rPr>
        <w:tab/>
      </w:r>
      <w:r>
        <w:rPr>
          <w:b/>
        </w:rPr>
        <w:tab/>
      </w:r>
      <w:r>
        <w:rPr>
          <w:b/>
        </w:rPr>
        <w:tab/>
        <w:t xml:space="preserve">  </w:t>
      </w:r>
      <w:r w:rsidR="00670B20">
        <w:rPr>
          <w:b/>
        </w:rPr>
        <w:t>E</w:t>
      </w:r>
      <w:r>
        <w:rPr>
          <w:b/>
          <w:vertAlign w:val="subscript"/>
        </w:rPr>
        <w:t>0</w:t>
      </w:r>
      <w:r>
        <w:rPr>
          <w:b/>
        </w:rPr>
        <w:t xml:space="preserve"> =</w:t>
      </w:r>
      <w:r>
        <w:t xml:space="preserve"> Bond Energy = </w:t>
      </w:r>
      <w:r>
        <w:rPr>
          <w:b/>
        </w:rPr>
        <w:t>ΔE</w:t>
      </w:r>
      <w:r>
        <w:rPr>
          <w:b/>
          <w:vertAlign w:val="subscript"/>
        </w:rPr>
        <w:t>1</w:t>
      </w:r>
      <w:r>
        <w:rPr>
          <w:b/>
          <w:vertAlign w:val="superscript"/>
        </w:rPr>
        <w:t xml:space="preserve"> </w:t>
      </w:r>
      <w:r>
        <w:rPr>
          <w:b/>
        </w:rPr>
        <w:t>+ ΔE</w:t>
      </w:r>
      <w:r>
        <w:rPr>
          <w:b/>
          <w:vertAlign w:val="subscript"/>
        </w:rPr>
        <w:t>2</w:t>
      </w:r>
    </w:p>
    <w:p w:rsidR="00670B20" w:rsidRDefault="00670B20" w:rsidP="00C03FF3">
      <w:pPr>
        <w:rPr>
          <w:b/>
          <w:vertAlign w:val="subscript"/>
        </w:rPr>
      </w:pPr>
    </w:p>
    <w:p w:rsidR="00670B20" w:rsidRDefault="00670B20" w:rsidP="00C03FF3">
      <w:pPr>
        <w:rPr>
          <w:b/>
          <w:vertAlign w:val="subscript"/>
        </w:rPr>
      </w:pPr>
    </w:p>
    <w:p w:rsidR="00670B20" w:rsidRDefault="00670B20" w:rsidP="00C03FF3">
      <w:pPr>
        <w:rPr>
          <w:b/>
          <w:vertAlign w:val="subscript"/>
        </w:rPr>
      </w:pPr>
    </w:p>
    <w:p w:rsidR="00670B20" w:rsidRDefault="00670B20" w:rsidP="00C03FF3">
      <w:pPr>
        <w:rPr>
          <w:b/>
          <w:vertAlign w:val="subscript"/>
        </w:rPr>
      </w:pPr>
      <w:r>
        <w:rPr>
          <w:b/>
          <w:vertAlign w:val="subscript"/>
        </w:rPr>
        <w:tab/>
      </w:r>
      <w:r>
        <w:rPr>
          <w:b/>
          <w:vertAlign w:val="subscript"/>
        </w:rPr>
        <w:tab/>
      </w:r>
      <w:r>
        <w:rPr>
          <w:b/>
          <w:vertAlign w:val="subscript"/>
        </w:rPr>
        <w:tab/>
        <w:t xml:space="preserve"> </w:t>
      </w:r>
      <w:r>
        <w:rPr>
          <w:b/>
        </w:rPr>
        <w:t xml:space="preserve"> ΔE</w:t>
      </w:r>
      <w:r w:rsidR="005A424E">
        <w:rPr>
          <w:b/>
          <w:vertAlign w:val="subscript"/>
        </w:rPr>
        <w:t>1</w:t>
      </w:r>
    </w:p>
    <w:p w:rsidR="00670B20" w:rsidRDefault="00670B20" w:rsidP="00C03FF3">
      <w:pPr>
        <w:rPr>
          <w:b/>
          <w:vertAlign w:val="subscript"/>
        </w:rPr>
      </w:pPr>
    </w:p>
    <w:p w:rsidR="00670B20" w:rsidRDefault="00670B20" w:rsidP="00C03FF3">
      <w:pPr>
        <w:rPr>
          <w:b/>
        </w:rPr>
      </w:pPr>
      <w:r>
        <w:rPr>
          <w:b/>
          <w:vertAlign w:val="subscript"/>
        </w:rPr>
        <w:tab/>
      </w:r>
      <w:r>
        <w:rPr>
          <w:b/>
          <w:vertAlign w:val="subscript"/>
        </w:rPr>
        <w:tab/>
      </w:r>
      <w:r>
        <w:rPr>
          <w:b/>
          <w:vertAlign w:val="subscript"/>
        </w:rPr>
        <w:tab/>
        <w:t xml:space="preserve"> </w:t>
      </w:r>
      <w:r>
        <w:rPr>
          <w:b/>
        </w:rPr>
        <w:t xml:space="preserve">  </w:t>
      </w:r>
    </w:p>
    <w:p w:rsidR="00670B20" w:rsidRDefault="00670B20" w:rsidP="00670B20">
      <w:pPr>
        <w:ind w:left="5040"/>
        <w:rPr>
          <w:b/>
        </w:rPr>
      </w:pPr>
      <w:r>
        <w:rPr>
          <w:b/>
        </w:rPr>
        <w:t xml:space="preserve">     </w:t>
      </w:r>
    </w:p>
    <w:p w:rsidR="00670B20" w:rsidRPr="00670B20" w:rsidRDefault="00670B20" w:rsidP="00670B20">
      <w:pPr>
        <w:ind w:left="5040"/>
        <w:rPr>
          <w:b/>
        </w:rPr>
      </w:pPr>
      <w:r>
        <w:rPr>
          <w:b/>
        </w:rPr>
        <w:t xml:space="preserve"> ΔE</w:t>
      </w:r>
      <w:r w:rsidR="005A424E">
        <w:rPr>
          <w:b/>
          <w:vertAlign w:val="subscript"/>
        </w:rPr>
        <w:t>2</w:t>
      </w:r>
    </w:p>
    <w:p w:rsidR="00670B20" w:rsidRDefault="00670B20" w:rsidP="00C03FF3">
      <w:pPr>
        <w:rPr>
          <w:b/>
        </w:rPr>
      </w:pPr>
    </w:p>
    <w:p w:rsidR="00E90294" w:rsidRDefault="00E90294" w:rsidP="00C03FF3">
      <w:pPr>
        <w:rPr>
          <w:b/>
        </w:rPr>
      </w:pPr>
    </w:p>
    <w:p w:rsidR="00F62F4F" w:rsidRDefault="00F62F4F" w:rsidP="00C03FF3">
      <w:pPr>
        <w:rPr>
          <w:b/>
        </w:rPr>
      </w:pPr>
    </w:p>
    <w:p w:rsidR="002002A3" w:rsidRPr="00C03FF3" w:rsidRDefault="00E90294" w:rsidP="00C03FF3">
      <w:r>
        <w:rPr>
          <w:b/>
        </w:rPr>
        <w:t>Activity I</w:t>
      </w:r>
      <w:r w:rsidR="00A73B55">
        <w:rPr>
          <w:b/>
        </w:rPr>
        <w:t>I</w:t>
      </w:r>
      <w:r>
        <w:rPr>
          <w:b/>
        </w:rPr>
        <w:t xml:space="preserve">: </w:t>
      </w:r>
      <w:r w:rsidR="00237DC1" w:rsidRPr="00C03FF3">
        <w:rPr>
          <w:b/>
        </w:rPr>
        <w:t>Using the G</w:t>
      </w:r>
      <w:r w:rsidR="002002A3" w:rsidRPr="00C03FF3">
        <w:rPr>
          <w:b/>
        </w:rPr>
        <w:t>raph</w:t>
      </w:r>
      <w:r w:rsidR="00237DC1" w:rsidRPr="00C03FF3">
        <w:rPr>
          <w:b/>
        </w:rPr>
        <w:t>s to E</w:t>
      </w:r>
      <w:r w:rsidR="002002A3" w:rsidRPr="00C03FF3">
        <w:rPr>
          <w:b/>
        </w:rPr>
        <w:t>xplain</w:t>
      </w:r>
      <w:r w:rsidR="00237DC1" w:rsidRPr="00C03FF3">
        <w:rPr>
          <w:b/>
        </w:rPr>
        <w:t>/D</w:t>
      </w:r>
      <w:r w:rsidR="00521D4D" w:rsidRPr="00C03FF3">
        <w:rPr>
          <w:b/>
        </w:rPr>
        <w:t>e</w:t>
      </w:r>
      <w:r w:rsidR="00237DC1" w:rsidRPr="00C03FF3">
        <w:rPr>
          <w:b/>
        </w:rPr>
        <w:t>scribe P</w:t>
      </w:r>
      <w:r w:rsidR="002002A3" w:rsidRPr="00C03FF3">
        <w:rPr>
          <w:b/>
        </w:rPr>
        <w:t>roperties of Bonding</w:t>
      </w:r>
    </w:p>
    <w:p w:rsidR="00A73B55" w:rsidRDefault="00521D4D" w:rsidP="009347AD">
      <w:pPr>
        <w:pStyle w:val="ListParagraph"/>
        <w:numPr>
          <w:ilvl w:val="0"/>
          <w:numId w:val="2"/>
        </w:numPr>
      </w:pPr>
      <w:r>
        <w:t>When you heat up a material</w:t>
      </w:r>
      <w:r w:rsidR="00DA0911">
        <w:t>,</w:t>
      </w:r>
      <w:r>
        <w:t xml:space="preserve"> what happens to the</w:t>
      </w:r>
      <w:r w:rsidR="0004358F">
        <w:t xml:space="preserve"> total</w:t>
      </w:r>
      <w:r w:rsidR="00E90294">
        <w:t xml:space="preserve"> energy between two adjacent atoms?</w:t>
      </w:r>
      <w:r w:rsidR="00A73B55">
        <w:t xml:space="preserve"> When you heat up a material, what happens to the</w:t>
      </w:r>
      <w:r>
        <w:t xml:space="preserve"> </w:t>
      </w:r>
      <w:r w:rsidR="0028704D">
        <w:t xml:space="preserve">average </w:t>
      </w:r>
      <w:r w:rsidR="00DA0911">
        <w:t>separation between atoms</w:t>
      </w:r>
      <w:r w:rsidR="00F37AD1">
        <w:t xml:space="preserve"> for th</w:t>
      </w:r>
      <w:r w:rsidR="00DA0911">
        <w:t>e spring model and atomic bond model</w:t>
      </w:r>
      <w:r w:rsidR="009F18EE">
        <w:t>? Why?</w:t>
      </w:r>
      <w:r w:rsidR="00F37AD1">
        <w:t xml:space="preserve"> </w:t>
      </w:r>
    </w:p>
    <w:p w:rsidR="005264E3" w:rsidRDefault="005264E3" w:rsidP="00121D7F"/>
    <w:p w:rsidR="006F5600" w:rsidRDefault="006F5600" w:rsidP="006F5600"/>
    <w:p w:rsidR="006F5600" w:rsidRDefault="006F5600" w:rsidP="006F5600"/>
    <w:p w:rsidR="00A73B55" w:rsidRDefault="00A73B55" w:rsidP="006F5600"/>
    <w:p w:rsidR="00A73B55" w:rsidRDefault="00A73B55" w:rsidP="006F5600"/>
    <w:p w:rsidR="00A73B55" w:rsidRDefault="00A73B55" w:rsidP="00A73B55">
      <w:pPr>
        <w:pStyle w:val="ListParagraph"/>
        <w:numPr>
          <w:ilvl w:val="0"/>
          <w:numId w:val="2"/>
        </w:numPr>
      </w:pPr>
      <w:r>
        <w:t>On the atomic bond potential energy graph</w:t>
      </w:r>
      <w:r w:rsidR="00CA13D6">
        <w:t>, indicate the</w:t>
      </w:r>
      <w:r w:rsidR="0004358F">
        <w:t xml:space="preserve"> total energy</w:t>
      </w:r>
      <w:r>
        <w:t xml:space="preserve"> needed</w:t>
      </w:r>
      <w:r w:rsidR="00CA13D6">
        <w:t xml:space="preserve"> to break the </w:t>
      </w:r>
      <w:r w:rsidR="008F32DE">
        <w:t xml:space="preserve">represented atomic </w:t>
      </w:r>
      <w:r w:rsidR="00CA13D6">
        <w:t>bond</w:t>
      </w:r>
      <w:r w:rsidR="009347AD">
        <w:t>. (This bond energy is related to the melting temperature of a system. Although due to effects of entropy the two are not proportional to each other.)</w:t>
      </w:r>
    </w:p>
    <w:p w:rsidR="009347AD" w:rsidRDefault="009347AD" w:rsidP="009347AD">
      <w:pPr>
        <w:pStyle w:val="ListParagraph"/>
      </w:pPr>
    </w:p>
    <w:p w:rsidR="00A73B55" w:rsidRDefault="00A73B55" w:rsidP="00A73B55"/>
    <w:p w:rsidR="006F5600" w:rsidRDefault="006F5600" w:rsidP="000622FC">
      <w:pPr>
        <w:pStyle w:val="ListParagraph"/>
        <w:numPr>
          <w:ilvl w:val="0"/>
          <w:numId w:val="2"/>
        </w:numPr>
      </w:pPr>
      <w:r>
        <w:t>What</w:t>
      </w:r>
      <w:r w:rsidR="00CA13D6">
        <w:t xml:space="preserve"> is the total energy needed to break the bond in </w:t>
      </w:r>
      <w:r>
        <w:t>the spring model?</w:t>
      </w:r>
    </w:p>
    <w:p w:rsidR="006F5600" w:rsidRDefault="006F5600" w:rsidP="006F5600"/>
    <w:p w:rsidR="006F5600" w:rsidRDefault="00CB4C54" w:rsidP="006F5600">
      <w:r>
        <w:t xml:space="preserve"> </w:t>
      </w:r>
    </w:p>
    <w:p w:rsidR="00CB4C54" w:rsidRDefault="00CB4C54" w:rsidP="006F5600"/>
    <w:p w:rsidR="00A73B55" w:rsidRDefault="00A73B55" w:rsidP="006F5600"/>
    <w:p w:rsidR="005264E3" w:rsidRDefault="006F5600" w:rsidP="000622FC">
      <w:pPr>
        <w:pStyle w:val="ListParagraph"/>
        <w:numPr>
          <w:ilvl w:val="0"/>
          <w:numId w:val="2"/>
        </w:numPr>
      </w:pPr>
      <w:r>
        <w:t xml:space="preserve">If I increase the temperature of the material, what happens to its </w:t>
      </w:r>
      <w:r w:rsidR="00F62F4F">
        <w:t xml:space="preserve">bond energy and </w:t>
      </w:r>
      <w:r>
        <w:t>melting temperature?</w:t>
      </w:r>
      <w:r w:rsidR="009A0D2E">
        <w:t xml:space="preserve"> Why?</w:t>
      </w:r>
    </w:p>
    <w:p w:rsidR="009A0D2E" w:rsidRDefault="009A0D2E" w:rsidP="005264E3"/>
    <w:p w:rsidR="00F62F4F" w:rsidRDefault="00F62F4F" w:rsidP="006C2301"/>
    <w:p w:rsidR="00A73B55" w:rsidRDefault="00A73B55">
      <w:pPr>
        <w:rPr>
          <w:b/>
        </w:rPr>
      </w:pPr>
    </w:p>
    <w:p w:rsidR="005A424E" w:rsidRDefault="005A424E">
      <w:pPr>
        <w:rPr>
          <w:b/>
        </w:rPr>
      </w:pPr>
    </w:p>
    <w:p w:rsidR="003308CF" w:rsidRPr="00254ED4" w:rsidRDefault="00A73B55" w:rsidP="00E572FD">
      <w:pPr>
        <w:rPr>
          <w:b/>
        </w:rPr>
      </w:pPr>
      <w:r>
        <w:rPr>
          <w:b/>
        </w:rPr>
        <w:t>Activity I</w:t>
      </w:r>
      <w:r w:rsidR="008A7375">
        <w:rPr>
          <w:b/>
        </w:rPr>
        <w:t>II</w:t>
      </w:r>
      <w:r>
        <w:rPr>
          <w:b/>
        </w:rPr>
        <w:t xml:space="preserve">: </w:t>
      </w:r>
      <w:r w:rsidR="00237DC1">
        <w:rPr>
          <w:b/>
        </w:rPr>
        <w:t>Draw the G</w:t>
      </w:r>
      <w:r w:rsidR="005264E3" w:rsidRPr="005264E3">
        <w:rPr>
          <w:b/>
        </w:rPr>
        <w:t>raph</w:t>
      </w:r>
      <w:r w:rsidR="00237DC1">
        <w:rPr>
          <w:b/>
        </w:rPr>
        <w:t>s and Explain your P</w:t>
      </w:r>
      <w:r w:rsidR="00404040">
        <w:rPr>
          <w:b/>
        </w:rPr>
        <w:t>icture.</w:t>
      </w:r>
    </w:p>
    <w:p w:rsidR="00404040" w:rsidRDefault="00B079D5" w:rsidP="000622FC">
      <w:pPr>
        <w:pStyle w:val="ListParagraph"/>
        <w:numPr>
          <w:ilvl w:val="0"/>
          <w:numId w:val="2"/>
        </w:numPr>
      </w:pPr>
      <w:r>
        <w:t xml:space="preserve">How would the potential energy curve for a material with </w:t>
      </w:r>
      <w:proofErr w:type="gramStart"/>
      <w:r>
        <w:t xml:space="preserve">a </w:t>
      </w:r>
      <w:r w:rsidR="00AB4A2A">
        <w:t>greater</w:t>
      </w:r>
      <w:proofErr w:type="gramEnd"/>
      <w:r>
        <w:t xml:space="preserve"> </w:t>
      </w:r>
      <w:r w:rsidR="00A43B42">
        <w:t>bond energy</w:t>
      </w:r>
      <w:r w:rsidR="00F62F4F">
        <w:t xml:space="preserve"> </w:t>
      </w:r>
      <w:r>
        <w:t>be different?</w:t>
      </w:r>
      <w:r w:rsidR="005264E3">
        <w:t xml:space="preserve"> </w:t>
      </w:r>
      <w:r w:rsidR="00777EF9">
        <w:t xml:space="preserve">(Either a written explanation or a comparison picture </w:t>
      </w:r>
      <w:r w:rsidR="005A424E">
        <w:t>with two labeled curves is sufficient</w:t>
      </w:r>
      <w:r w:rsidR="00777EF9">
        <w:t>.)</w:t>
      </w:r>
    </w:p>
    <w:p w:rsidR="007C328C" w:rsidRDefault="00F62F4F" w:rsidP="00F7295C">
      <w:pPr>
        <w:ind w:firstLine="720"/>
      </w:pPr>
      <w:r>
        <w:t>B.E.:</w:t>
      </w:r>
    </w:p>
    <w:p w:rsidR="001943FB" w:rsidRDefault="001943FB" w:rsidP="00E572FD"/>
    <w:p w:rsidR="001943FB" w:rsidRDefault="001943FB" w:rsidP="00E572FD"/>
    <w:p w:rsidR="00A73B55" w:rsidRDefault="00A73B55" w:rsidP="00E572FD"/>
    <w:p w:rsidR="00FC7E3C" w:rsidRDefault="00FC7E3C" w:rsidP="00E572FD"/>
    <w:p w:rsidR="00FC7E3C" w:rsidRDefault="00FC7E3C" w:rsidP="00777EF9">
      <w:pPr>
        <w:pStyle w:val="ListParagraph"/>
        <w:numPr>
          <w:ilvl w:val="0"/>
          <w:numId w:val="2"/>
        </w:numPr>
      </w:pPr>
      <w:r>
        <w:t>What about a material with a higher coefficient of thermal expansion (α ~ ∆r/∆T)?</w:t>
      </w:r>
      <w:r w:rsidR="00777EF9" w:rsidRPr="00777EF9">
        <w:t xml:space="preserve"> </w:t>
      </w:r>
      <w:r w:rsidR="00777EF9">
        <w:t>(Either a written explanation or a comparison picture with two labeled curves</w:t>
      </w:r>
      <w:r w:rsidR="005A424E">
        <w:t xml:space="preserve"> is sufficient</w:t>
      </w:r>
      <w:r w:rsidR="00777EF9">
        <w:t>.)</w:t>
      </w:r>
    </w:p>
    <w:p w:rsidR="00FC7E3C" w:rsidRDefault="00FC7E3C" w:rsidP="00FC7E3C">
      <w:pPr>
        <w:ind w:firstLine="720"/>
      </w:pPr>
      <w:proofErr w:type="gramStart"/>
      <w:r>
        <w:t>α</w:t>
      </w:r>
      <w:proofErr w:type="gramEnd"/>
      <w:r>
        <w:t>:</w:t>
      </w:r>
    </w:p>
    <w:p w:rsidR="00872DFF" w:rsidRDefault="00872DFF" w:rsidP="00E572FD"/>
    <w:p w:rsidR="00FC7E3C" w:rsidRDefault="00FC7E3C" w:rsidP="00E572FD"/>
    <w:p w:rsidR="00FC7E3C" w:rsidRDefault="00FC7E3C" w:rsidP="00E572FD"/>
    <w:p w:rsidR="00A73B55" w:rsidRDefault="00A73B55" w:rsidP="00E572FD"/>
    <w:p w:rsidR="00404040" w:rsidRDefault="00404040" w:rsidP="00777EF9">
      <w:pPr>
        <w:pStyle w:val="ListParagraph"/>
        <w:numPr>
          <w:ilvl w:val="0"/>
          <w:numId w:val="2"/>
        </w:numPr>
      </w:pPr>
      <w:r>
        <w:t>What about a material with a higher modulus of elasticity</w:t>
      </w:r>
      <w:r w:rsidR="00FC7E3C">
        <w:t>?</w:t>
      </w:r>
      <w:r>
        <w:t xml:space="preserve"> </w:t>
      </w:r>
      <w:r w:rsidR="00777EF9">
        <w:t>(Either a written explanation or a comparison picture with two labeled curves</w:t>
      </w:r>
      <w:r w:rsidR="005A424E">
        <w:t xml:space="preserve"> is sufficient</w:t>
      </w:r>
      <w:r w:rsidR="00777EF9">
        <w:t xml:space="preserve">.)  </w:t>
      </w:r>
      <w:r w:rsidR="00FC7E3C">
        <w:t xml:space="preserve">Hint: </w:t>
      </w:r>
      <w:r>
        <w:t xml:space="preserve">A </w:t>
      </w:r>
      <w:r w:rsidR="00366DB8">
        <w:t>stiffer material</w:t>
      </w:r>
      <w:r w:rsidR="004D257B">
        <w:t>, higher modulus,</w:t>
      </w:r>
      <w:r w:rsidR="00D9384F">
        <w:t xml:space="preserve"> is a stiffer spring. </w:t>
      </w:r>
      <w:proofErr w:type="spellStart"/>
      <w:r w:rsidR="00D9384F">
        <w:t>P.E.</w:t>
      </w:r>
      <w:r w:rsidR="00D9384F">
        <w:rPr>
          <w:vertAlign w:val="subscript"/>
        </w:rPr>
        <w:t>spring</w:t>
      </w:r>
      <w:proofErr w:type="spellEnd"/>
      <w:r w:rsidR="00FC7E3C">
        <w:t xml:space="preserve"> = ½*k*x</w:t>
      </w:r>
      <w:r w:rsidR="00FC7E3C" w:rsidRPr="00777EF9">
        <w:rPr>
          <w:vertAlign w:val="superscript"/>
        </w:rPr>
        <w:t>2</w:t>
      </w:r>
      <w:r w:rsidR="00FC7E3C">
        <w:t xml:space="preserve"> try graphing a few different k to</w:t>
      </w:r>
      <w:r w:rsidR="00777EF9">
        <w:t xml:space="preserve"> see what happens.</w:t>
      </w:r>
    </w:p>
    <w:p w:rsidR="00404040" w:rsidRDefault="00CE52D2" w:rsidP="00FC7E3C">
      <w:pPr>
        <w:ind w:firstLine="720"/>
      </w:pPr>
      <w:r>
        <w:t>Modulus</w:t>
      </w:r>
      <w:r w:rsidR="001943FB">
        <w:t>:</w:t>
      </w:r>
    </w:p>
    <w:p w:rsidR="00FC7E3C" w:rsidRDefault="00FC7E3C" w:rsidP="00FC7E3C">
      <w:pPr>
        <w:ind w:firstLine="720"/>
      </w:pPr>
    </w:p>
    <w:p w:rsidR="00B079D5" w:rsidRDefault="00B079D5"/>
    <w:p w:rsidR="00404040" w:rsidRDefault="00404040"/>
    <w:p w:rsidR="00254ED4" w:rsidRDefault="00254ED4"/>
    <w:p w:rsidR="00254ED4" w:rsidRDefault="00254ED4" w:rsidP="000622FC">
      <w:pPr>
        <w:pStyle w:val="ListParagraph"/>
        <w:numPr>
          <w:ilvl w:val="0"/>
          <w:numId w:val="2"/>
        </w:numPr>
      </w:pPr>
      <w:r>
        <w:t>Concept check: For each situation rank</w:t>
      </w:r>
      <w:r w:rsidR="004E2E3E">
        <w:t xml:space="preserve"> (&lt;, &gt;, or =)</w:t>
      </w:r>
      <w:r>
        <w:t xml:space="preserve"> the</w:t>
      </w:r>
      <w:r w:rsidR="004E2E3E">
        <w:t xml:space="preserve"> two</w:t>
      </w:r>
      <w:r>
        <w:t xml:space="preserve"> curves</w:t>
      </w:r>
      <w:r w:rsidR="001D239F">
        <w:t xml:space="preserve"> A &amp; B by the requested properties</w:t>
      </w:r>
      <w:r w:rsidR="004E2E3E">
        <w:t>.</w:t>
      </w:r>
    </w:p>
    <w:p w:rsidR="00CB4C54" w:rsidRDefault="006C43DE">
      <w:r>
        <w:rPr>
          <w:noProof/>
        </w:rPr>
        <w:pict>
          <v:shape id="_x0000_s1143" type="#_x0000_t32" style="position:absolute;margin-left:35.05pt;margin-top:6.15pt;width:0;height:66.35pt;flip:y;z-index:251722752" o:connectortype="straight" o:regroupid="7">
            <v:stroke endarrow="block"/>
            <o:lock v:ext="edit" aspectratio="t"/>
          </v:shape>
        </w:pict>
      </w:r>
      <w:r>
        <w:rPr>
          <w:noProof/>
        </w:rPr>
        <w:pict>
          <v:shape id="_x0000_s1169" type="#_x0000_t32" style="position:absolute;margin-left:284.25pt;margin-top:6.15pt;width:0;height:72.7pt;flip:y;z-index:251715584" o:connectortype="straight" o:regroupid="5">
            <v:stroke endarrow="block"/>
            <o:lock v:ext="edit" aspectratio="t"/>
          </v:shape>
        </w:pict>
      </w:r>
    </w:p>
    <w:p w:rsidR="00254ED4" w:rsidRPr="00254ED4" w:rsidRDefault="006C43DE" w:rsidP="00254ED4">
      <w:pPr>
        <w:spacing w:line="360" w:lineRule="auto"/>
        <w:ind w:left="2880"/>
      </w:pPr>
      <w:r>
        <w:rPr>
          <w:noProof/>
        </w:rPr>
        <w:pict>
          <v:shape id="_x0000_s1145" style="position:absolute;left:0;text-align:left;margin-left:37pt;margin-top:12.85pt;width:90.75pt;height:72.6pt;z-index:251724800" coordsize="1815,1452" o:regroupid="7" path="m,c34,457,73,931,137,1171v64,240,134,261,248,271c499,1452,676,1303,820,1232v144,-71,263,-168,429,-217c1415,966,1698,953,1815,937e" filled="f">
            <v:path arrowok="t"/>
            <o:lock v:ext="edit" aspectratio="t"/>
          </v:shape>
        </w:pict>
      </w:r>
      <w:r>
        <w:rPr>
          <w:noProof/>
        </w:rPr>
        <w:pict>
          <v:shape id="_x0000_s1171" style="position:absolute;left:0;text-align:left;margin-left:287.15pt;margin-top:14.8pt;width:99.4pt;height:90.4pt;z-index:251717632" coordsize="1988,1808" o:regroupid="5" path="m,c18,214,47,982,107,1283v60,301,103,525,255,525c514,1808,854,1399,1022,1283v168,-116,185,-128,346,-171c1529,1069,1860,1044,1988,1027e" filled="f">
            <v:path arrowok="t"/>
            <o:lock v:ext="edit" aspectratio="t"/>
          </v:shape>
        </w:pict>
      </w:r>
      <w:r>
        <w:rPr>
          <w:noProof/>
        </w:rPr>
        <w:pict>
          <v:shape id="_x0000_s1147" style="position:absolute;left:0;text-align:left;margin-left:37pt;margin-top:20.65pt;width:89pt;height:78.85pt;z-index:251725824" coordsize="1780,1577" o:regroupid="7" path="m,c34,457,69,915,137,1171v67,256,166,406,273,371c517,1507,638,1076,781,956,924,837,1103,849,1269,820v166,-29,405,-32,511,-41e" filled="f">
            <v:path arrowok="t"/>
            <o:lock v:ext="edit" aspectratio="t"/>
          </v:shape>
        </w:pict>
      </w:r>
      <w:r w:rsidR="00F62F4F">
        <w:t>B.E.:</w:t>
      </w:r>
      <w:r w:rsidR="00254ED4">
        <w:rPr>
          <w:vertAlign w:val="subscript"/>
        </w:rPr>
        <w:tab/>
      </w:r>
      <w:r w:rsidR="00F62F4F">
        <w:tab/>
      </w:r>
      <w:r w:rsidR="00F62F4F">
        <w:tab/>
      </w:r>
      <w:r w:rsidR="00F62F4F">
        <w:tab/>
      </w:r>
      <w:r w:rsidR="00F62F4F">
        <w:tab/>
      </w:r>
      <w:r w:rsidR="00F62F4F">
        <w:tab/>
      </w:r>
      <w:r w:rsidR="00F62F4F">
        <w:tab/>
        <w:t>B.E</w:t>
      </w:r>
      <w:r w:rsidR="00254ED4">
        <w:t>:</w:t>
      </w:r>
    </w:p>
    <w:p w:rsidR="00254ED4" w:rsidRDefault="006C43DE" w:rsidP="00254ED4">
      <w:pPr>
        <w:spacing w:line="360" w:lineRule="auto"/>
        <w:ind w:left="2880"/>
      </w:pPr>
      <w:r>
        <w:rPr>
          <w:noProof/>
        </w:rPr>
        <w:pict>
          <v:shape id="_x0000_s1235" style="position:absolute;left:0;text-align:left;margin-left:287.15pt;margin-top:6.7pt;width:89pt;height:78.85pt;z-index:251726848" coordsize="1780,1577" path="m,c34,457,69,915,137,1171v67,256,166,406,273,371c517,1507,638,1076,781,956,924,837,1103,849,1269,820v166,-29,405,-32,511,-41e" filled="f">
            <v:path arrowok="t"/>
            <o:lock v:ext="edit" aspectratio="t"/>
          </v:shape>
        </w:pict>
      </w:r>
      <w:r w:rsidR="00CE52D2">
        <w:t>Modulus:</w:t>
      </w:r>
      <w:r w:rsidR="00CE52D2">
        <w:tab/>
        <w:t xml:space="preserve"> </w:t>
      </w:r>
      <w:r w:rsidR="00CE52D2">
        <w:tab/>
      </w:r>
      <w:r w:rsidR="00CE52D2">
        <w:tab/>
      </w:r>
      <w:r w:rsidR="00CE52D2">
        <w:tab/>
      </w:r>
      <w:r w:rsidR="00CE52D2">
        <w:tab/>
      </w:r>
      <w:r w:rsidR="00CE52D2">
        <w:tab/>
        <w:t>Modulus</w:t>
      </w:r>
      <w:r w:rsidR="00254ED4">
        <w:t>:</w:t>
      </w:r>
    </w:p>
    <w:p w:rsidR="00164B4E" w:rsidRDefault="006C43DE" w:rsidP="00EE6BEB">
      <w:pPr>
        <w:spacing w:line="360" w:lineRule="auto"/>
        <w:ind w:left="2880"/>
      </w:pPr>
      <w:r>
        <w:rPr>
          <w:noProof/>
        </w:rPr>
        <w:pict>
          <v:shape id="_x0000_s1144" type="#_x0000_t32" style="position:absolute;left:0;text-align:left;margin-left:35.05pt;margin-top:17.3pt;width:89.75pt;height:0;z-index:251723776" o:connectortype="straight" o:regroupid="7">
            <v:stroke endarrow="block"/>
            <o:lock v:ext="edit" aspectratio="t"/>
          </v:shape>
        </w:pict>
      </w:r>
      <w:proofErr w:type="gramStart"/>
      <w:r w:rsidR="00254ED4">
        <w:t>α</w:t>
      </w:r>
      <w:proofErr w:type="gramEnd"/>
      <w:r w:rsidR="00254ED4">
        <w:t xml:space="preserve">: </w:t>
      </w:r>
      <w:r w:rsidR="00254ED4">
        <w:tab/>
      </w:r>
      <w:r w:rsidR="00254ED4">
        <w:tab/>
      </w:r>
      <w:r w:rsidR="00254ED4">
        <w:tab/>
      </w:r>
      <w:r w:rsidR="00254ED4">
        <w:tab/>
      </w:r>
      <w:r w:rsidR="00254ED4">
        <w:tab/>
      </w:r>
      <w:r w:rsidR="00254ED4">
        <w:tab/>
      </w:r>
      <w:r w:rsidR="00254ED4">
        <w:tab/>
        <w:t xml:space="preserve"> α</w:t>
      </w:r>
      <w:r w:rsidR="00EE6BEB">
        <w:t>:</w:t>
      </w:r>
    </w:p>
    <w:p w:rsidR="0099627A" w:rsidRDefault="006C43DE" w:rsidP="0099627A">
      <w:pPr>
        <w:spacing w:line="360" w:lineRule="auto"/>
      </w:pPr>
      <w:r>
        <w:rPr>
          <w:noProof/>
        </w:rPr>
        <w:pict>
          <v:shape id="_x0000_s1173" type="#_x0000_t202" style="position:absolute;margin-left:332.9pt;margin-top:12.55pt;width:27.8pt;height:32pt;z-index:251713536" o:regroupid="5" stroked="f">
            <v:fill opacity="0"/>
            <o:lock v:ext="edit" aspectratio="t"/>
            <v:textbox style="mso-next-textbox:#_x0000_s1173">
              <w:txbxContent>
                <w:p w:rsidR="00F3766A" w:rsidRDefault="00F3766A" w:rsidP="009919E1">
                  <w:r>
                    <w:t>A</w:t>
                  </w:r>
                </w:p>
              </w:txbxContent>
            </v:textbox>
          </v:shape>
        </w:pict>
      </w:r>
      <w:r>
        <w:rPr>
          <w:noProof/>
        </w:rPr>
        <w:pict>
          <v:shape id="_x0000_s1174" type="#_x0000_t202" style="position:absolute;margin-left:306.55pt;margin-top:4.95pt;width:27.8pt;height:32pt;z-index:251714560" o:regroupid="5" stroked="f">
            <v:fill opacity="0"/>
            <o:lock v:ext="edit" aspectratio="t"/>
            <v:textbox style="mso-next-textbox:#_x0000_s1174">
              <w:txbxContent>
                <w:p w:rsidR="00F3766A" w:rsidRDefault="00F3766A" w:rsidP="009919E1">
                  <w:r>
                    <w:t>B</w:t>
                  </w:r>
                </w:p>
              </w:txbxContent>
            </v:textbox>
          </v:shape>
        </w:pict>
      </w:r>
      <w:r>
        <w:rPr>
          <w:noProof/>
        </w:rPr>
        <w:pict>
          <v:shape id="_x0000_s1164" type="#_x0000_t202" style="position:absolute;margin-left:78.25pt;margin-top:4.95pt;width:25.4pt;height:29.2pt;z-index:251719680" o:regroupid="6" stroked="f">
            <v:fill opacity="0"/>
            <o:lock v:ext="edit" aspectratio="t"/>
            <v:textbox style="mso-next-textbox:#_x0000_s1164">
              <w:txbxContent>
                <w:p w:rsidR="00F3766A" w:rsidRDefault="00F3766A">
                  <w:r>
                    <w:t>A</w:t>
                  </w:r>
                </w:p>
              </w:txbxContent>
            </v:textbox>
          </v:shape>
        </w:pict>
      </w:r>
      <w:r>
        <w:rPr>
          <w:noProof/>
        </w:rPr>
        <w:pict>
          <v:shape id="_x0000_s1170" type="#_x0000_t32" style="position:absolute;margin-left:284.25pt;margin-top:2.95pt;width:98.35pt;height:0;z-index:251716608" o:connectortype="straight" o:regroupid="5">
            <v:stroke endarrow="block"/>
            <o:lock v:ext="edit" aspectratio="t"/>
          </v:shape>
        </w:pict>
      </w:r>
    </w:p>
    <w:p w:rsidR="0099627A" w:rsidRDefault="006C43DE" w:rsidP="0099627A">
      <w:pPr>
        <w:spacing w:line="360" w:lineRule="auto"/>
      </w:pPr>
      <w:r>
        <w:rPr>
          <w:noProof/>
        </w:rPr>
        <w:pict>
          <v:shape id="_x0000_s1165" type="#_x0000_t202" style="position:absolute;margin-left:33pt;margin-top:3.25pt;width:25.4pt;height:29.2pt;z-index:251720704" o:regroupid="6" stroked="f">
            <v:fill opacity="0"/>
            <o:lock v:ext="edit" aspectratio="t"/>
            <v:textbox style="mso-next-textbox:#_x0000_s1165">
              <w:txbxContent>
                <w:p w:rsidR="00F3766A" w:rsidRDefault="00F3766A" w:rsidP="009919E1">
                  <w:r>
                    <w:t>B</w:t>
                  </w:r>
                </w:p>
              </w:txbxContent>
            </v:textbox>
          </v:shape>
        </w:pict>
      </w:r>
    </w:p>
    <w:p w:rsidR="0099627A" w:rsidRDefault="0099627A" w:rsidP="0099627A">
      <w:pPr>
        <w:spacing w:line="360" w:lineRule="auto"/>
      </w:pPr>
    </w:p>
    <w:p w:rsidR="0099627A" w:rsidRDefault="009F3453" w:rsidP="0099627A">
      <w:pPr>
        <w:spacing w:line="360" w:lineRule="auto"/>
        <w:rPr>
          <w:b/>
        </w:rPr>
      </w:pPr>
      <w:r>
        <w:rPr>
          <w:b/>
        </w:rPr>
        <w:t>Activity</w:t>
      </w:r>
      <w:r w:rsidR="0099627A" w:rsidRPr="0099627A">
        <w:rPr>
          <w:b/>
        </w:rPr>
        <w:t xml:space="preserve"> </w:t>
      </w:r>
      <w:r w:rsidR="008A7375">
        <w:rPr>
          <w:b/>
        </w:rPr>
        <w:t>I</w:t>
      </w:r>
      <w:r w:rsidR="0099627A" w:rsidRPr="0099627A">
        <w:rPr>
          <w:b/>
        </w:rPr>
        <w:t>V: Looking Forward.</w:t>
      </w:r>
    </w:p>
    <w:p w:rsidR="0099627A" w:rsidRDefault="00F02234" w:rsidP="00F02234">
      <w:pPr>
        <w:pStyle w:val="ListParagraph"/>
        <w:numPr>
          <w:ilvl w:val="0"/>
          <w:numId w:val="2"/>
        </w:numPr>
        <w:spacing w:line="360" w:lineRule="auto"/>
      </w:pPr>
      <w:r w:rsidRPr="00F02234">
        <w:t>Material A is denser than Material B. How does Material A’s melting temperature compare to material B’s? Explain.</w:t>
      </w:r>
    </w:p>
    <w:p w:rsidR="00F02234" w:rsidRDefault="00F02234" w:rsidP="00F02234">
      <w:pPr>
        <w:pStyle w:val="ListParagraph"/>
        <w:spacing w:line="360" w:lineRule="auto"/>
      </w:pPr>
    </w:p>
    <w:p w:rsidR="0099627A" w:rsidRDefault="0099627A" w:rsidP="0099627A">
      <w:pPr>
        <w:spacing w:line="360" w:lineRule="auto"/>
      </w:pPr>
    </w:p>
    <w:p w:rsidR="0099627A" w:rsidRDefault="009F3453" w:rsidP="0099627A">
      <w:pPr>
        <w:spacing w:line="360" w:lineRule="auto"/>
        <w:rPr>
          <w:b/>
        </w:rPr>
      </w:pPr>
      <w:bookmarkStart w:id="0" w:name="_GoBack"/>
      <w:bookmarkEnd w:id="0"/>
      <w:r>
        <w:rPr>
          <w:b/>
        </w:rPr>
        <w:t>Activity</w:t>
      </w:r>
      <w:r w:rsidR="008A7375">
        <w:rPr>
          <w:b/>
        </w:rPr>
        <w:t xml:space="preserve"> V</w:t>
      </w:r>
      <w:r w:rsidR="0099627A" w:rsidRPr="0099627A">
        <w:rPr>
          <w:b/>
        </w:rPr>
        <w:t>: Looking Backwa</w:t>
      </w:r>
      <w:r w:rsidR="0099627A">
        <w:rPr>
          <w:b/>
        </w:rPr>
        <w:t>rd.</w:t>
      </w:r>
    </w:p>
    <w:p w:rsidR="0099627A" w:rsidRDefault="0099627A" w:rsidP="0099627A">
      <w:pPr>
        <w:pStyle w:val="ListParagraph"/>
        <w:numPr>
          <w:ilvl w:val="0"/>
          <w:numId w:val="2"/>
        </w:numPr>
      </w:pPr>
      <w:r>
        <w:lastRenderedPageBreak/>
        <w:t>When a metal is heated it expands, why does this happen? How has your answer to this question changed?</w:t>
      </w:r>
    </w:p>
    <w:p w:rsidR="0099627A" w:rsidRPr="0099627A" w:rsidRDefault="0099627A" w:rsidP="0099627A">
      <w:pPr>
        <w:pStyle w:val="ListParagraph"/>
        <w:spacing w:line="360" w:lineRule="auto"/>
      </w:pPr>
    </w:p>
    <w:sectPr w:rsidR="0099627A" w:rsidRPr="0099627A" w:rsidSect="006C43DE">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C28" w:rsidRDefault="00413C28" w:rsidP="006C2301">
      <w:r>
        <w:separator/>
      </w:r>
    </w:p>
  </w:endnote>
  <w:endnote w:type="continuationSeparator" w:id="0">
    <w:p w:rsidR="00413C28" w:rsidRDefault="00413C28" w:rsidP="006C2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3DE" w:rsidRPr="006C43DE" w:rsidRDefault="006C43DE">
    <w:pPr>
      <w:pStyle w:val="Footer"/>
      <w:rPr>
        <w:sz w:val="20"/>
        <w:szCs w:val="20"/>
      </w:rPr>
    </w:pPr>
    <w:r w:rsidRPr="006C43DE">
      <w:rPr>
        <w:sz w:val="20"/>
        <w:szCs w:val="20"/>
      </w:rPr>
      <w:t xml:space="preserve">© Ohio State University Physics Education Group. These tutorials are developed for Introductory Materials Science Engineering. </w:t>
    </w:r>
    <w:r>
      <w:rPr>
        <w:sz w:val="20"/>
        <w:szCs w:val="20"/>
      </w:rPr>
      <w:t>S</w:t>
    </w:r>
    <w:r w:rsidRPr="006C43DE">
      <w:rPr>
        <w:sz w:val="20"/>
        <w:szCs w:val="20"/>
      </w:rPr>
      <w:t xml:space="preserve">upported in part by the Center for Emergent Materials </w:t>
    </w:r>
    <w:r>
      <w:rPr>
        <w:sz w:val="20"/>
        <w:szCs w:val="20"/>
      </w:rPr>
      <w:t xml:space="preserve">at OSU, </w:t>
    </w:r>
    <w:proofErr w:type="gramStart"/>
    <w:r>
      <w:rPr>
        <w:sz w:val="20"/>
        <w:szCs w:val="20"/>
      </w:rPr>
      <w:t>an  NSF</w:t>
    </w:r>
    <w:proofErr w:type="gramEnd"/>
    <w:r>
      <w:rPr>
        <w:sz w:val="20"/>
        <w:szCs w:val="20"/>
      </w:rPr>
      <w:t xml:space="preserve"> MRSEC DMR-0820414</w:t>
    </w:r>
    <w:r w:rsidRPr="006C43DE">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3DE" w:rsidRPr="006C43DE" w:rsidRDefault="006C43DE">
    <w:pPr>
      <w:pStyle w:val="Footer"/>
      <w:rPr>
        <w:sz w:val="20"/>
        <w:szCs w:val="20"/>
      </w:rPr>
    </w:pPr>
    <w:r w:rsidRPr="006C43DE">
      <w:rPr>
        <w:sz w:val="20"/>
        <w:szCs w:val="20"/>
      </w:rPr>
      <w:t xml:space="preserve">© Ohio State University Physics Education Group. These tutorials are developed for Introductory Materials Science Engineering. </w:t>
    </w:r>
    <w:r w:rsidRPr="006C43DE">
      <w:rPr>
        <w:sz w:val="20"/>
        <w:szCs w:val="20"/>
      </w:rPr>
      <w:t>This work has been supported in part by the Center for Emergent Materials at the Ohio State University, an NSF MRSEC (Award Number DMR-0820414).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C28" w:rsidRDefault="00413C28" w:rsidP="006C2301">
      <w:r>
        <w:separator/>
      </w:r>
    </w:p>
  </w:footnote>
  <w:footnote w:type="continuationSeparator" w:id="0">
    <w:p w:rsidR="00413C28" w:rsidRDefault="00413C28" w:rsidP="006C2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301" w:rsidRDefault="006C2301" w:rsidP="006C2301">
    <w:pPr>
      <w:pStyle w:val="Header"/>
      <w:tabs>
        <w:tab w:val="left" w:pos="2580"/>
        <w:tab w:val="left" w:pos="2985"/>
      </w:tabs>
      <w:spacing w:after="120"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B94"/>
    <w:multiLevelType w:val="hybridMultilevel"/>
    <w:tmpl w:val="4894B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505E3B"/>
    <w:multiLevelType w:val="hybridMultilevel"/>
    <w:tmpl w:val="F48C5848"/>
    <w:lvl w:ilvl="0" w:tplc="3CDE85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F76B56"/>
    <w:multiLevelType w:val="hybridMultilevel"/>
    <w:tmpl w:val="03FC3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8100B5"/>
    <w:multiLevelType w:val="hybridMultilevel"/>
    <w:tmpl w:val="86CE1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C33E6E"/>
    <w:multiLevelType w:val="hybridMultilevel"/>
    <w:tmpl w:val="83F2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B5E07"/>
    <w:rsid w:val="00002BF3"/>
    <w:rsid w:val="00003483"/>
    <w:rsid w:val="00020ADC"/>
    <w:rsid w:val="0002199E"/>
    <w:rsid w:val="000242D9"/>
    <w:rsid w:val="0004358F"/>
    <w:rsid w:val="00050E5F"/>
    <w:rsid w:val="00051EB4"/>
    <w:rsid w:val="000622FC"/>
    <w:rsid w:val="000636CA"/>
    <w:rsid w:val="00075C83"/>
    <w:rsid w:val="000A0010"/>
    <w:rsid w:val="000C690A"/>
    <w:rsid w:val="000E6A15"/>
    <w:rsid w:val="000F5529"/>
    <w:rsid w:val="00106924"/>
    <w:rsid w:val="00121D7F"/>
    <w:rsid w:val="00162033"/>
    <w:rsid w:val="00164B4E"/>
    <w:rsid w:val="00176D26"/>
    <w:rsid w:val="001943FB"/>
    <w:rsid w:val="001A13A0"/>
    <w:rsid w:val="001B1DEA"/>
    <w:rsid w:val="001D239F"/>
    <w:rsid w:val="001D4064"/>
    <w:rsid w:val="001E10BB"/>
    <w:rsid w:val="001F45D4"/>
    <w:rsid w:val="002002A3"/>
    <w:rsid w:val="00202D3A"/>
    <w:rsid w:val="00224CD9"/>
    <w:rsid w:val="00233E42"/>
    <w:rsid w:val="00237DC1"/>
    <w:rsid w:val="00241121"/>
    <w:rsid w:val="00242754"/>
    <w:rsid w:val="00250F61"/>
    <w:rsid w:val="00250F74"/>
    <w:rsid w:val="00254ED4"/>
    <w:rsid w:val="0028704D"/>
    <w:rsid w:val="00292BB9"/>
    <w:rsid w:val="002A5D18"/>
    <w:rsid w:val="002B324B"/>
    <w:rsid w:val="002C0CD9"/>
    <w:rsid w:val="002E3C6E"/>
    <w:rsid w:val="002F07F5"/>
    <w:rsid w:val="003074A5"/>
    <w:rsid w:val="003308CF"/>
    <w:rsid w:val="00366DB8"/>
    <w:rsid w:val="00377969"/>
    <w:rsid w:val="00386FFB"/>
    <w:rsid w:val="00391881"/>
    <w:rsid w:val="00391A74"/>
    <w:rsid w:val="003A5AA9"/>
    <w:rsid w:val="003A624C"/>
    <w:rsid w:val="003B3445"/>
    <w:rsid w:val="003E5C10"/>
    <w:rsid w:val="00404040"/>
    <w:rsid w:val="00413C28"/>
    <w:rsid w:val="00452F6C"/>
    <w:rsid w:val="0048010C"/>
    <w:rsid w:val="00494A1E"/>
    <w:rsid w:val="004B002B"/>
    <w:rsid w:val="004C12FF"/>
    <w:rsid w:val="004D257B"/>
    <w:rsid w:val="004E2E3E"/>
    <w:rsid w:val="00521D4D"/>
    <w:rsid w:val="005264E3"/>
    <w:rsid w:val="00532406"/>
    <w:rsid w:val="00537E9F"/>
    <w:rsid w:val="00544B34"/>
    <w:rsid w:val="005550A0"/>
    <w:rsid w:val="00563464"/>
    <w:rsid w:val="0056354D"/>
    <w:rsid w:val="00596E65"/>
    <w:rsid w:val="005A424E"/>
    <w:rsid w:val="005C2C0F"/>
    <w:rsid w:val="005C3C25"/>
    <w:rsid w:val="005E76DE"/>
    <w:rsid w:val="00620C53"/>
    <w:rsid w:val="00633611"/>
    <w:rsid w:val="0063718D"/>
    <w:rsid w:val="0065366B"/>
    <w:rsid w:val="00664F81"/>
    <w:rsid w:val="00670B20"/>
    <w:rsid w:val="00686D01"/>
    <w:rsid w:val="006B040C"/>
    <w:rsid w:val="006B1C9C"/>
    <w:rsid w:val="006B2A2B"/>
    <w:rsid w:val="006C2301"/>
    <w:rsid w:val="006C43DE"/>
    <w:rsid w:val="006D564A"/>
    <w:rsid w:val="006F5600"/>
    <w:rsid w:val="006F6FBF"/>
    <w:rsid w:val="007003A7"/>
    <w:rsid w:val="0071765B"/>
    <w:rsid w:val="00756D79"/>
    <w:rsid w:val="00766E54"/>
    <w:rsid w:val="00777EF9"/>
    <w:rsid w:val="00796D4F"/>
    <w:rsid w:val="007B79D1"/>
    <w:rsid w:val="007C2693"/>
    <w:rsid w:val="007C328C"/>
    <w:rsid w:val="007C3C8D"/>
    <w:rsid w:val="0080291C"/>
    <w:rsid w:val="00803F9D"/>
    <w:rsid w:val="00817991"/>
    <w:rsid w:val="00823752"/>
    <w:rsid w:val="00872DFF"/>
    <w:rsid w:val="00883080"/>
    <w:rsid w:val="008A320A"/>
    <w:rsid w:val="008A7375"/>
    <w:rsid w:val="008C4A1C"/>
    <w:rsid w:val="008C7EDC"/>
    <w:rsid w:val="008F32DE"/>
    <w:rsid w:val="008F3AC6"/>
    <w:rsid w:val="0093173E"/>
    <w:rsid w:val="009347AD"/>
    <w:rsid w:val="00971E8D"/>
    <w:rsid w:val="00980FE9"/>
    <w:rsid w:val="009919E1"/>
    <w:rsid w:val="0099627A"/>
    <w:rsid w:val="009A0D2E"/>
    <w:rsid w:val="009B20BB"/>
    <w:rsid w:val="009C1374"/>
    <w:rsid w:val="009D2334"/>
    <w:rsid w:val="009E22E9"/>
    <w:rsid w:val="009F18EE"/>
    <w:rsid w:val="009F2085"/>
    <w:rsid w:val="009F3453"/>
    <w:rsid w:val="00A43B42"/>
    <w:rsid w:val="00A63F9E"/>
    <w:rsid w:val="00A73B55"/>
    <w:rsid w:val="00A77981"/>
    <w:rsid w:val="00AB4A2A"/>
    <w:rsid w:val="00AC25D5"/>
    <w:rsid w:val="00AE1240"/>
    <w:rsid w:val="00B079D5"/>
    <w:rsid w:val="00B31B94"/>
    <w:rsid w:val="00B36761"/>
    <w:rsid w:val="00B43E44"/>
    <w:rsid w:val="00B537D8"/>
    <w:rsid w:val="00B84A71"/>
    <w:rsid w:val="00B85BCC"/>
    <w:rsid w:val="00B9660B"/>
    <w:rsid w:val="00BA2549"/>
    <w:rsid w:val="00BD0CEE"/>
    <w:rsid w:val="00BE0163"/>
    <w:rsid w:val="00BF73EA"/>
    <w:rsid w:val="00C03FF3"/>
    <w:rsid w:val="00C11E26"/>
    <w:rsid w:val="00C57AB7"/>
    <w:rsid w:val="00C77A5C"/>
    <w:rsid w:val="00C8030F"/>
    <w:rsid w:val="00C81840"/>
    <w:rsid w:val="00CA13D6"/>
    <w:rsid w:val="00CA7FCA"/>
    <w:rsid w:val="00CB2C0E"/>
    <w:rsid w:val="00CB2FA6"/>
    <w:rsid w:val="00CB4C54"/>
    <w:rsid w:val="00CB5C1E"/>
    <w:rsid w:val="00CB5E07"/>
    <w:rsid w:val="00CC4A32"/>
    <w:rsid w:val="00CD6B1E"/>
    <w:rsid w:val="00CE52D2"/>
    <w:rsid w:val="00CF0646"/>
    <w:rsid w:val="00D9384F"/>
    <w:rsid w:val="00DA0911"/>
    <w:rsid w:val="00DA4385"/>
    <w:rsid w:val="00DB11AF"/>
    <w:rsid w:val="00DD0976"/>
    <w:rsid w:val="00DD0D28"/>
    <w:rsid w:val="00E1198C"/>
    <w:rsid w:val="00E36994"/>
    <w:rsid w:val="00E37BD5"/>
    <w:rsid w:val="00E572FD"/>
    <w:rsid w:val="00E71F6B"/>
    <w:rsid w:val="00E83C62"/>
    <w:rsid w:val="00E85C91"/>
    <w:rsid w:val="00E90294"/>
    <w:rsid w:val="00EA4FC5"/>
    <w:rsid w:val="00EC27E2"/>
    <w:rsid w:val="00ED130F"/>
    <w:rsid w:val="00ED61B9"/>
    <w:rsid w:val="00EE6BEB"/>
    <w:rsid w:val="00EF0722"/>
    <w:rsid w:val="00EF46B4"/>
    <w:rsid w:val="00F02234"/>
    <w:rsid w:val="00F06868"/>
    <w:rsid w:val="00F260E6"/>
    <w:rsid w:val="00F32BAE"/>
    <w:rsid w:val="00F32CEF"/>
    <w:rsid w:val="00F3766A"/>
    <w:rsid w:val="00F37AD1"/>
    <w:rsid w:val="00F40CE6"/>
    <w:rsid w:val="00F62F4F"/>
    <w:rsid w:val="00F7295C"/>
    <w:rsid w:val="00F82B1B"/>
    <w:rsid w:val="00F83E36"/>
    <w:rsid w:val="00FA2D4E"/>
    <w:rsid w:val="00FB51DB"/>
    <w:rsid w:val="00FC3FE7"/>
    <w:rsid w:val="00FC7E3C"/>
    <w:rsid w:val="00FD3EEA"/>
    <w:rsid w:val="00FE3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7">
      <o:colormenu v:ext="edit" fillcolor="none" strokecolor="none"/>
    </o:shapedefaults>
    <o:shapelayout v:ext="edit">
      <o:idmap v:ext="edit" data="1"/>
      <o:rules v:ext="edit">
        <o:r id="V:Rule11" type="connector" idref="#_x0000_s1199"/>
        <o:r id="V:Rule12" type="connector" idref="#_x0000_s1216"/>
        <o:r id="V:Rule13" type="connector" idref="#_x0000_s1143"/>
        <o:r id="V:Rule14" type="connector" idref="#_x0000_s1213"/>
        <o:r id="V:Rule15" type="connector" idref="#_x0000_s1130"/>
        <o:r id="V:Rule16" type="connector" idref="#_x0000_s1170"/>
        <o:r id="V:Rule17" type="connector" idref="#_x0000_s1169"/>
        <o:r id="V:Rule18" type="connector" idref="#_x0000_s1215"/>
        <o:r id="V:Rule19" type="connector" idref="#_x0000_s1144"/>
        <o:r id="V:Rule20" type="connector" idref="#_x0000_s1131"/>
      </o:rules>
      <o:regrouptable v:ext="edit">
        <o:entry new="1" old="0"/>
        <o:entry new="2" old="1"/>
        <o:entry new="3" old="0"/>
        <o:entry new="4" old="0"/>
        <o:entry new="5" old="0"/>
        <o:entry new="6" old="0"/>
        <o:entry new="7" old="6"/>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4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E3C6E"/>
    <w:rPr>
      <w:rFonts w:ascii="Tahoma" w:hAnsi="Tahoma" w:cs="Tahoma"/>
      <w:sz w:val="16"/>
      <w:szCs w:val="16"/>
    </w:rPr>
  </w:style>
  <w:style w:type="character" w:customStyle="1" w:styleId="BalloonTextChar">
    <w:name w:val="Balloon Text Char"/>
    <w:basedOn w:val="DefaultParagraphFont"/>
    <w:link w:val="BalloonText"/>
    <w:rsid w:val="002E3C6E"/>
    <w:rPr>
      <w:rFonts w:ascii="Tahoma" w:hAnsi="Tahoma" w:cs="Tahoma"/>
      <w:sz w:val="16"/>
      <w:szCs w:val="16"/>
    </w:rPr>
  </w:style>
  <w:style w:type="paragraph" w:styleId="ListParagraph">
    <w:name w:val="List Paragraph"/>
    <w:basedOn w:val="Normal"/>
    <w:uiPriority w:val="34"/>
    <w:qFormat/>
    <w:rsid w:val="00B85BCC"/>
    <w:pPr>
      <w:ind w:left="720"/>
      <w:contextualSpacing/>
    </w:pPr>
  </w:style>
  <w:style w:type="paragraph" w:styleId="Header">
    <w:name w:val="header"/>
    <w:basedOn w:val="Normal"/>
    <w:link w:val="HeaderChar"/>
    <w:uiPriority w:val="99"/>
    <w:rsid w:val="006C2301"/>
    <w:pPr>
      <w:tabs>
        <w:tab w:val="center" w:pos="4680"/>
        <w:tab w:val="right" w:pos="9360"/>
      </w:tabs>
    </w:pPr>
  </w:style>
  <w:style w:type="character" w:customStyle="1" w:styleId="HeaderChar">
    <w:name w:val="Header Char"/>
    <w:basedOn w:val="DefaultParagraphFont"/>
    <w:link w:val="Header"/>
    <w:uiPriority w:val="99"/>
    <w:rsid w:val="006C2301"/>
    <w:rPr>
      <w:sz w:val="24"/>
      <w:szCs w:val="24"/>
    </w:rPr>
  </w:style>
  <w:style w:type="paragraph" w:styleId="Footer">
    <w:name w:val="footer"/>
    <w:basedOn w:val="Normal"/>
    <w:link w:val="FooterChar"/>
    <w:rsid w:val="006C2301"/>
    <w:pPr>
      <w:tabs>
        <w:tab w:val="center" w:pos="4680"/>
        <w:tab w:val="right" w:pos="9360"/>
      </w:tabs>
    </w:pPr>
  </w:style>
  <w:style w:type="character" w:customStyle="1" w:styleId="FooterChar">
    <w:name w:val="Footer Char"/>
    <w:basedOn w:val="DefaultParagraphFont"/>
    <w:link w:val="Footer"/>
    <w:rsid w:val="006C230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2DF92289DF4B228D4E43456CBF577F"/>
        <w:category>
          <w:name w:val="General"/>
          <w:gallery w:val="placeholder"/>
        </w:category>
        <w:types>
          <w:type w:val="bbPlcHdr"/>
        </w:types>
        <w:behaviors>
          <w:behavior w:val="content"/>
        </w:behaviors>
        <w:guid w:val="{8FE8CC93-A9CB-4925-8C31-D8492F88EF65}"/>
      </w:docPartPr>
      <w:docPartBody>
        <w:p w:rsidR="0045053E" w:rsidRDefault="00332423" w:rsidP="00332423">
          <w:pPr>
            <w:pStyle w:val="F32DF92289DF4B228D4E43456CBF577F"/>
          </w:pPr>
          <w:r>
            <w:rPr>
              <w:color w:val="4F81BD" w:themeColor="accent1"/>
            </w:rPr>
            <w:t>[Type the document subtitle]</w:t>
          </w:r>
        </w:p>
      </w:docPartBody>
    </w:docPart>
    <w:docPart>
      <w:docPartPr>
        <w:name w:val="5C887975AD9D4396841E6D7D0D768BEB"/>
        <w:category>
          <w:name w:val="General"/>
          <w:gallery w:val="placeholder"/>
        </w:category>
        <w:types>
          <w:type w:val="bbPlcHdr"/>
        </w:types>
        <w:behaviors>
          <w:behavior w:val="content"/>
        </w:behaviors>
        <w:guid w:val="{4654E933-8598-44CE-A481-245099547E5E}"/>
      </w:docPartPr>
      <w:docPartBody>
        <w:p w:rsidR="0045053E" w:rsidRDefault="00332423" w:rsidP="00332423">
          <w:pPr>
            <w:pStyle w:val="5C887975AD9D4396841E6D7D0D768BEB"/>
          </w:pPr>
          <w:r>
            <w:rPr>
              <w:b/>
              <w:bCs/>
              <w:color w:val="1F497D"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32423"/>
    <w:rsid w:val="00332423"/>
    <w:rsid w:val="0045053E"/>
    <w:rsid w:val="006D2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91D373FD0345F998A9B23172AD3E34">
    <w:name w:val="C991D373FD0345F998A9B23172AD3E34"/>
    <w:rsid w:val="00332423"/>
  </w:style>
  <w:style w:type="paragraph" w:customStyle="1" w:styleId="59BB221AD8604616A47710A18283D580">
    <w:name w:val="59BB221AD8604616A47710A18283D580"/>
    <w:rsid w:val="00332423"/>
  </w:style>
  <w:style w:type="paragraph" w:customStyle="1" w:styleId="7ADA9B9750A04F59A217BCF36A4B97BB">
    <w:name w:val="7ADA9B9750A04F59A217BCF36A4B97BB"/>
    <w:rsid w:val="00332423"/>
  </w:style>
  <w:style w:type="paragraph" w:customStyle="1" w:styleId="BC751F8FBEF3422B86B72C1C553C737C">
    <w:name w:val="BC751F8FBEF3422B86B72C1C553C737C"/>
    <w:rsid w:val="00332423"/>
  </w:style>
  <w:style w:type="paragraph" w:customStyle="1" w:styleId="A6D70C819103481CB6BEFF50A1B02F8E">
    <w:name w:val="A6D70C819103481CB6BEFF50A1B02F8E"/>
    <w:rsid w:val="00332423"/>
  </w:style>
  <w:style w:type="paragraph" w:customStyle="1" w:styleId="36F00B615C664F9A940D465F3DC5B68A">
    <w:name w:val="36F00B615C664F9A940D465F3DC5B68A"/>
    <w:rsid w:val="00332423"/>
  </w:style>
  <w:style w:type="paragraph" w:customStyle="1" w:styleId="F32DF92289DF4B228D4E43456CBF577F">
    <w:name w:val="F32DF92289DF4B228D4E43456CBF577F"/>
    <w:rsid w:val="00332423"/>
  </w:style>
  <w:style w:type="paragraph" w:customStyle="1" w:styleId="5C887975AD9D4396841E6D7D0D768BEB">
    <w:name w:val="5C887975AD9D4396841E6D7D0D768BEB"/>
    <w:rsid w:val="0033242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A209A-247E-48EF-A3A6-370568003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991FEA1C.dotm</Template>
  <TotalTime>18</TotalTime>
  <Pages>3</Pages>
  <Words>502</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Properties of Atoms and Crystals</vt:lpstr>
    </vt:vector>
  </TitlesOfParts>
  <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Bonding Properties of Atoms </dc:title>
  <dc:subject>Group Member Names ___________________________</dc:subject>
  <dc:creator/>
  <cp:lastModifiedBy>Andrew Heckler</cp:lastModifiedBy>
  <cp:revision>6</cp:revision>
  <cp:lastPrinted>2010-09-23T18:31:00Z</cp:lastPrinted>
  <dcterms:created xsi:type="dcterms:W3CDTF">2012-01-03T19:44:00Z</dcterms:created>
  <dcterms:modified xsi:type="dcterms:W3CDTF">2012-09-26T13:35:00Z</dcterms:modified>
</cp:coreProperties>
</file>